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A570" w14:textId="5F494FE0" w:rsidR="000322CB" w:rsidRPr="00440DF2" w:rsidRDefault="002E28F9" w:rsidP="000322CB">
      <w:pPr>
        <w:spacing w:before="100" w:beforeAutospacing="1" w:after="100" w:afterAutospacing="1" w:line="264" w:lineRule="auto"/>
        <w:outlineLvl w:val="0"/>
        <w:rPr>
          <w:rFonts w:ascii="Arial" w:eastAsia="Times New Roman" w:hAnsi="Arial" w:cs="Arial"/>
          <w:b/>
          <w:bCs/>
          <w:noProof w:val="0"/>
          <w:color w:val="333333"/>
          <w:spacing w:val="-30"/>
          <w:kern w:val="36"/>
          <w:sz w:val="32"/>
          <w:szCs w:val="32"/>
          <w:lang w:val="ms-MY"/>
        </w:rPr>
      </w:pPr>
      <w:bookmarkStart w:id="0" w:name="_Hlk58352710"/>
      <w:r w:rsidRPr="00440DF2">
        <w:rPr>
          <w:rFonts w:ascii="Arial" w:eastAsia="Times New Roman" w:hAnsi="Arial" w:cs="Arial"/>
          <w:b/>
          <w:bCs/>
          <w:noProof w:val="0"/>
          <w:color w:val="333333"/>
          <w:spacing w:val="-30"/>
          <w:kern w:val="36"/>
          <w:sz w:val="52"/>
          <w:szCs w:val="52"/>
          <w:lang w:val="ms-MY"/>
        </w:rPr>
        <w:t>Panggilan Kertas Cadangan</w:t>
      </w:r>
      <w:r w:rsidR="00CA0531" w:rsidRPr="00440DF2">
        <w:rPr>
          <w:rFonts w:ascii="Arial" w:eastAsia="Times New Roman" w:hAnsi="Arial" w:cs="Arial"/>
          <w:b/>
          <w:bCs/>
          <w:noProof w:val="0"/>
          <w:color w:val="333333"/>
          <w:spacing w:val="-30"/>
          <w:kern w:val="36"/>
          <w:sz w:val="52"/>
          <w:szCs w:val="52"/>
          <w:lang w:val="ms-MY"/>
        </w:rPr>
        <w:t xml:space="preserve"> – </w:t>
      </w:r>
      <w:r w:rsidRPr="00440DF2">
        <w:rPr>
          <w:rFonts w:ascii="Arial" w:eastAsia="Times New Roman" w:hAnsi="Arial" w:cs="Arial"/>
          <w:b/>
          <w:bCs/>
          <w:noProof w:val="0"/>
          <w:color w:val="333333"/>
          <w:spacing w:val="-30"/>
          <w:kern w:val="36"/>
          <w:sz w:val="52"/>
          <w:szCs w:val="52"/>
          <w:lang w:val="ms-MY"/>
        </w:rPr>
        <w:t xml:space="preserve">Projek </w:t>
      </w:r>
      <w:r w:rsidR="00CA0531" w:rsidRPr="00440DF2">
        <w:rPr>
          <w:rFonts w:ascii="Arial" w:eastAsia="Times New Roman" w:hAnsi="Arial" w:cs="Arial"/>
          <w:b/>
          <w:bCs/>
          <w:noProof w:val="0"/>
          <w:color w:val="333333"/>
          <w:spacing w:val="-30"/>
          <w:kern w:val="36"/>
          <w:sz w:val="52"/>
          <w:szCs w:val="52"/>
          <w:lang w:val="ms-MY"/>
        </w:rPr>
        <w:t>ICCA</w:t>
      </w:r>
      <w:r w:rsidR="001732C2" w:rsidRPr="00440DF2">
        <w:rPr>
          <w:rFonts w:ascii="Arial" w:eastAsia="Times New Roman" w:hAnsi="Arial" w:cs="Arial"/>
          <w:b/>
          <w:bCs/>
          <w:noProof w:val="0"/>
          <w:color w:val="333333"/>
          <w:spacing w:val="-30"/>
          <w:kern w:val="36"/>
          <w:sz w:val="54"/>
          <w:szCs w:val="54"/>
          <w:lang w:val="ms-MY"/>
        </w:rPr>
        <w:t xml:space="preserve"> </w:t>
      </w:r>
      <w:r w:rsidR="001732C2" w:rsidRPr="00440DF2">
        <w:rPr>
          <w:rFonts w:ascii="Arial" w:eastAsia="Times New Roman" w:hAnsi="Arial" w:cs="Arial"/>
          <w:b/>
          <w:bCs/>
          <w:noProof w:val="0"/>
          <w:color w:val="333333"/>
          <w:spacing w:val="-30"/>
          <w:kern w:val="36"/>
          <w:sz w:val="32"/>
          <w:szCs w:val="32"/>
          <w:lang w:val="ms-MY"/>
        </w:rPr>
        <w:t>(</w:t>
      </w:r>
      <w:r w:rsidRPr="00440DF2">
        <w:rPr>
          <w:rFonts w:ascii="Arial" w:eastAsia="Times New Roman" w:hAnsi="Arial" w:cs="Arial"/>
          <w:b/>
          <w:bCs/>
          <w:noProof w:val="0"/>
          <w:color w:val="333333"/>
          <w:spacing w:val="-30"/>
          <w:kern w:val="36"/>
          <w:sz w:val="32"/>
          <w:szCs w:val="32"/>
          <w:lang w:val="ms-MY"/>
        </w:rPr>
        <w:t>Tarikh tutup</w:t>
      </w:r>
      <w:r w:rsidR="001732C2" w:rsidRPr="00440DF2">
        <w:rPr>
          <w:rFonts w:ascii="Arial" w:eastAsia="Times New Roman" w:hAnsi="Arial" w:cs="Arial"/>
          <w:b/>
          <w:bCs/>
          <w:noProof w:val="0"/>
          <w:color w:val="333333"/>
          <w:spacing w:val="-30"/>
          <w:kern w:val="36"/>
          <w:sz w:val="32"/>
          <w:szCs w:val="32"/>
          <w:lang w:val="ms-MY"/>
        </w:rPr>
        <w:t xml:space="preserve"> </w:t>
      </w:r>
      <w:r w:rsidR="00406C44">
        <w:rPr>
          <w:rFonts w:ascii="Arial" w:eastAsia="Times New Roman" w:hAnsi="Arial" w:cs="Arial"/>
          <w:b/>
          <w:bCs/>
          <w:noProof w:val="0"/>
          <w:color w:val="333333"/>
          <w:spacing w:val="-30"/>
          <w:kern w:val="36"/>
          <w:sz w:val="32"/>
          <w:szCs w:val="32"/>
          <w:lang w:val="ms-MY"/>
        </w:rPr>
        <w:t>30 June 2021</w:t>
      </w:r>
      <w:r w:rsidR="001732C2" w:rsidRPr="00440DF2">
        <w:rPr>
          <w:rFonts w:ascii="Arial" w:eastAsia="Times New Roman" w:hAnsi="Arial" w:cs="Arial"/>
          <w:b/>
          <w:bCs/>
          <w:noProof w:val="0"/>
          <w:color w:val="333333"/>
          <w:spacing w:val="-30"/>
          <w:kern w:val="36"/>
          <w:sz w:val="32"/>
          <w:szCs w:val="32"/>
          <w:lang w:val="ms-MY"/>
        </w:rPr>
        <w:t>)</w:t>
      </w:r>
    </w:p>
    <w:p w14:paraId="1AC07022" w14:textId="7477D351" w:rsidR="00943188" w:rsidRPr="00440DF2" w:rsidRDefault="00BC5615" w:rsidP="00943188">
      <w:pPr>
        <w:spacing w:after="0" w:line="240" w:lineRule="auto"/>
        <w:rPr>
          <w:rFonts w:ascii="Arial" w:hAnsi="Arial" w:cs="Arial"/>
          <w:b/>
          <w:color w:val="222222"/>
          <w:sz w:val="28"/>
          <w:szCs w:val="28"/>
          <w:lang w:val="ms-MY"/>
        </w:rPr>
      </w:pPr>
      <w:bookmarkStart w:id="1" w:name="_Hlk58260766"/>
      <w:r w:rsidRPr="00440DF2">
        <w:rPr>
          <w:rFonts w:ascii="Arial" w:hAnsi="Arial" w:cs="Arial"/>
          <w:b/>
          <w:color w:val="222222"/>
          <w:sz w:val="28"/>
          <w:szCs w:val="28"/>
          <w:lang w:val="ms-MY"/>
        </w:rPr>
        <w:t xml:space="preserve">Sokongan </w:t>
      </w:r>
      <w:r w:rsidR="00943188" w:rsidRPr="00440DF2">
        <w:rPr>
          <w:rFonts w:ascii="Arial" w:hAnsi="Arial" w:cs="Arial"/>
          <w:b/>
          <w:color w:val="222222"/>
          <w:sz w:val="28"/>
          <w:szCs w:val="28"/>
          <w:lang w:val="ms-MY"/>
        </w:rPr>
        <w:t>COVID-19</w:t>
      </w:r>
      <w:r w:rsidRPr="00440DF2">
        <w:rPr>
          <w:rFonts w:ascii="Arial" w:hAnsi="Arial" w:cs="Arial"/>
          <w:b/>
          <w:color w:val="222222"/>
          <w:sz w:val="28"/>
          <w:szCs w:val="28"/>
          <w:lang w:val="ms-MY"/>
        </w:rPr>
        <w:t xml:space="preserve"> kepada </w:t>
      </w:r>
      <w:r w:rsidR="00440DF2" w:rsidRPr="00440DF2">
        <w:rPr>
          <w:rFonts w:ascii="Arial" w:hAnsi="Arial" w:cs="Arial"/>
          <w:b/>
          <w:color w:val="222222"/>
          <w:sz w:val="28"/>
          <w:szCs w:val="28"/>
          <w:lang w:val="ms-MY"/>
        </w:rPr>
        <w:t>T</w:t>
      </w:r>
      <w:r w:rsidR="00FF2958" w:rsidRPr="00440DF2">
        <w:rPr>
          <w:rFonts w:ascii="Arial" w:hAnsi="Arial" w:cs="Arial"/>
          <w:b/>
          <w:color w:val="222222"/>
          <w:sz w:val="28"/>
          <w:szCs w:val="28"/>
          <w:lang w:val="ms-MY"/>
        </w:rPr>
        <w:t>anah</w:t>
      </w:r>
      <w:r w:rsidR="00440DF2" w:rsidRPr="00440DF2">
        <w:rPr>
          <w:rFonts w:ascii="Arial" w:hAnsi="Arial" w:cs="Arial"/>
          <w:b/>
          <w:color w:val="222222"/>
          <w:sz w:val="28"/>
          <w:szCs w:val="28"/>
          <w:lang w:val="ms-MY"/>
        </w:rPr>
        <w:t xml:space="preserve"> W</w:t>
      </w:r>
      <w:r w:rsidRPr="00440DF2">
        <w:rPr>
          <w:rFonts w:ascii="Arial" w:hAnsi="Arial" w:cs="Arial"/>
          <w:b/>
          <w:color w:val="222222"/>
          <w:sz w:val="28"/>
          <w:szCs w:val="28"/>
          <w:lang w:val="ms-MY"/>
        </w:rPr>
        <w:t xml:space="preserve">ilayah dan kawasan Orang Asal/Orang Asli dan </w:t>
      </w:r>
      <w:r w:rsidR="00FF2958" w:rsidRPr="00440DF2">
        <w:rPr>
          <w:rFonts w:ascii="Arial" w:hAnsi="Arial" w:cs="Arial"/>
          <w:b/>
          <w:color w:val="222222"/>
          <w:sz w:val="28"/>
          <w:szCs w:val="28"/>
          <w:lang w:val="ms-MY"/>
        </w:rPr>
        <w:t>Komuniti</w:t>
      </w:r>
      <w:r w:rsidRPr="00440DF2">
        <w:rPr>
          <w:rFonts w:ascii="Arial" w:hAnsi="Arial" w:cs="Arial"/>
          <w:b/>
          <w:color w:val="222222"/>
          <w:sz w:val="28"/>
          <w:szCs w:val="28"/>
          <w:lang w:val="ms-MY"/>
        </w:rPr>
        <w:t xml:space="preserve"> </w:t>
      </w:r>
      <w:r w:rsidR="00440DF2" w:rsidRPr="00440DF2">
        <w:rPr>
          <w:rFonts w:ascii="Arial" w:hAnsi="Arial" w:cs="Arial"/>
          <w:b/>
          <w:color w:val="222222"/>
          <w:sz w:val="28"/>
          <w:szCs w:val="28"/>
          <w:lang w:val="ms-MY"/>
        </w:rPr>
        <w:t>Nelayan</w:t>
      </w:r>
      <w:r w:rsidRPr="00440DF2">
        <w:rPr>
          <w:rFonts w:ascii="Arial" w:hAnsi="Arial" w:cs="Arial"/>
          <w:b/>
          <w:color w:val="222222"/>
          <w:sz w:val="28"/>
          <w:szCs w:val="28"/>
          <w:lang w:val="ms-MY"/>
        </w:rPr>
        <w:t xml:space="preserve"> (</w:t>
      </w:r>
      <w:r w:rsidRPr="00440DF2">
        <w:rPr>
          <w:rFonts w:ascii="Arial" w:hAnsi="Arial" w:cs="Arial"/>
          <w:b/>
          <w:i/>
          <w:iCs/>
          <w:color w:val="222222"/>
          <w:sz w:val="28"/>
          <w:szCs w:val="28"/>
          <w:lang w:val="ms-MY"/>
        </w:rPr>
        <w:t>I</w:t>
      </w:r>
      <w:r w:rsidRPr="00440DF2">
        <w:rPr>
          <w:rStyle w:val="Strong"/>
          <w:rFonts w:ascii="Arial" w:hAnsi="Arial" w:cs="Arial"/>
          <w:i/>
          <w:iCs/>
          <w:color w:val="111111"/>
          <w:sz w:val="18"/>
          <w:szCs w:val="18"/>
          <w:shd w:val="clear" w:color="auto" w:fill="FFFFFF"/>
          <w:lang w:val="ms-MY"/>
        </w:rPr>
        <w:t>ndigenous and</w:t>
      </w:r>
      <w:r w:rsidRPr="00440DF2">
        <w:rPr>
          <w:rStyle w:val="Strong"/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ms-MY"/>
        </w:rPr>
        <w:t xml:space="preserve"> C</w:t>
      </w:r>
      <w:r w:rsidRPr="00440DF2">
        <w:rPr>
          <w:rStyle w:val="Strong"/>
          <w:rFonts w:ascii="Arial" w:hAnsi="Arial" w:cs="Arial"/>
          <w:i/>
          <w:iCs/>
          <w:color w:val="111111"/>
          <w:sz w:val="18"/>
          <w:szCs w:val="18"/>
          <w:shd w:val="clear" w:color="auto" w:fill="FFFFFF"/>
          <w:lang w:val="ms-MY"/>
        </w:rPr>
        <w:t>ommunity</w:t>
      </w:r>
      <w:r w:rsidRPr="00440DF2">
        <w:rPr>
          <w:rStyle w:val="Strong"/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ms-MY"/>
        </w:rPr>
        <w:t xml:space="preserve"> C</w:t>
      </w:r>
      <w:r w:rsidRPr="00440DF2">
        <w:rPr>
          <w:rStyle w:val="Strong"/>
          <w:rFonts w:ascii="Arial" w:hAnsi="Arial" w:cs="Arial"/>
          <w:i/>
          <w:iCs/>
          <w:color w:val="111111"/>
          <w:sz w:val="18"/>
          <w:szCs w:val="18"/>
          <w:shd w:val="clear" w:color="auto" w:fill="FFFFFF"/>
          <w:lang w:val="ms-MY"/>
        </w:rPr>
        <w:t>onserved</w:t>
      </w:r>
      <w:r w:rsidRPr="00440DF2">
        <w:rPr>
          <w:rStyle w:val="Strong"/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ms-MY"/>
        </w:rPr>
        <w:t xml:space="preserve"> A</w:t>
      </w:r>
      <w:r w:rsidRPr="00440DF2">
        <w:rPr>
          <w:rStyle w:val="Strong"/>
          <w:rFonts w:ascii="Arial" w:hAnsi="Arial" w:cs="Arial"/>
          <w:i/>
          <w:iCs/>
          <w:color w:val="111111"/>
          <w:sz w:val="18"/>
          <w:szCs w:val="18"/>
          <w:shd w:val="clear" w:color="auto" w:fill="FFFFFF"/>
          <w:lang w:val="ms-MY"/>
        </w:rPr>
        <w:t>reas</w:t>
      </w:r>
      <w:r w:rsidRPr="00440DF2">
        <w:rPr>
          <w:rFonts w:ascii="Arial" w:hAnsi="Arial" w:cs="Arial"/>
          <w:b/>
          <w:color w:val="222222"/>
          <w:sz w:val="28"/>
          <w:szCs w:val="28"/>
          <w:lang w:val="ms-MY"/>
        </w:rPr>
        <w:t>) di Malaysia</w:t>
      </w:r>
    </w:p>
    <w:bookmarkEnd w:id="0"/>
    <w:bookmarkEnd w:id="1"/>
    <w:p w14:paraId="74178C3E" w14:textId="77777777" w:rsidR="00571625" w:rsidRPr="00440DF2" w:rsidRDefault="005A3677" w:rsidP="00571625">
      <w:pPr>
        <w:spacing w:before="100" w:beforeAutospacing="1" w:after="240" w:line="360" w:lineRule="auto"/>
        <w:rPr>
          <w:rFonts w:ascii="Arial" w:eastAsia="Times New Roman" w:hAnsi="Arial" w:cs="Arial"/>
          <w:b/>
          <w:bCs/>
          <w:noProof w:val="0"/>
          <w:color w:val="666666"/>
          <w:sz w:val="20"/>
          <w:szCs w:val="20"/>
          <w:lang w:val="ms-MY"/>
        </w:rPr>
      </w:pPr>
      <w:r w:rsidRPr="00440DF2">
        <w:rPr>
          <w:rFonts w:ascii="Arial" w:eastAsia="Times New Roman" w:hAnsi="Arial" w:cs="Arial"/>
          <w:i/>
          <w:iCs/>
          <w:noProof w:val="0"/>
          <w:color w:val="666666"/>
          <w:sz w:val="20"/>
          <w:szCs w:val="20"/>
          <w:lang w:val="ms-MY"/>
        </w:rPr>
        <w:t xml:space="preserve">Global Support Initiative for Indigenous Peoples and Community – Conserved Territories and Areas </w:t>
      </w:r>
      <w:r w:rsidRPr="00440DF2">
        <w:rPr>
          <w:rFonts w:ascii="Arial" w:eastAsia="Times New Roman" w:hAnsi="Arial" w:cs="Arial"/>
          <w:noProof w:val="0"/>
          <w:color w:val="666666"/>
          <w:sz w:val="20"/>
          <w:szCs w:val="20"/>
          <w:lang w:val="ms-MY"/>
        </w:rPr>
        <w:t xml:space="preserve">(ICCA-GSI) </w:t>
      </w:r>
      <w:r w:rsidR="00BC5615" w:rsidRPr="00440DF2">
        <w:rPr>
          <w:rFonts w:ascii="Arial" w:eastAsia="Times New Roman" w:hAnsi="Arial" w:cs="Arial"/>
          <w:noProof w:val="0"/>
          <w:color w:val="666666"/>
          <w:sz w:val="20"/>
          <w:szCs w:val="20"/>
          <w:lang w:val="ms-MY"/>
        </w:rPr>
        <w:t xml:space="preserve">merupakan projek global yang dibiayai oleh Kerajaan Jerman, melalui Kementerian Persekutuan Alam Sekitar, Pemuliharaan Alam Sekitar, Bangunan dan Keselamatan Nuklear (BMU) di Jerman, dan </w:t>
      </w:r>
      <w:r w:rsidR="00BC5615" w:rsidRPr="00440DF2">
        <w:rPr>
          <w:rFonts w:ascii="Arial" w:eastAsia="Times New Roman" w:hAnsi="Arial" w:cs="Arial"/>
          <w:b/>
          <w:bCs/>
          <w:noProof w:val="0"/>
          <w:color w:val="666666"/>
          <w:sz w:val="20"/>
          <w:szCs w:val="20"/>
          <w:lang w:val="ms-MY"/>
        </w:rPr>
        <w:t xml:space="preserve">UNDP-GEF </w:t>
      </w:r>
      <w:r w:rsidR="00BC5615" w:rsidRPr="00440DF2">
        <w:rPr>
          <w:rFonts w:ascii="Arial" w:eastAsia="Times New Roman" w:hAnsi="Arial" w:cs="Arial"/>
          <w:b/>
          <w:bCs/>
          <w:i/>
          <w:iCs/>
          <w:noProof w:val="0"/>
          <w:color w:val="666666"/>
          <w:sz w:val="20"/>
          <w:szCs w:val="20"/>
          <w:lang w:val="ms-MY"/>
        </w:rPr>
        <w:t>Small Grants Programme</w:t>
      </w:r>
      <w:r w:rsidR="00BC5615" w:rsidRPr="00440DF2">
        <w:rPr>
          <w:rFonts w:ascii="Arial" w:eastAsia="Times New Roman" w:hAnsi="Arial" w:cs="Arial"/>
          <w:b/>
          <w:bCs/>
          <w:noProof w:val="0"/>
          <w:color w:val="666666"/>
          <w:sz w:val="20"/>
          <w:szCs w:val="20"/>
          <w:lang w:val="ms-MY"/>
        </w:rPr>
        <w:t xml:space="preserve"> (SGP)</w:t>
      </w:r>
      <w:r w:rsidR="00B73157" w:rsidRPr="00440DF2">
        <w:rPr>
          <w:rFonts w:ascii="Arial" w:eastAsia="Times New Roman" w:hAnsi="Arial" w:cs="Arial"/>
          <w:b/>
          <w:bCs/>
          <w:noProof w:val="0"/>
          <w:color w:val="666666"/>
          <w:sz w:val="20"/>
          <w:szCs w:val="20"/>
          <w:lang w:val="ms-MY"/>
        </w:rPr>
        <w:t xml:space="preserve"> sebagai agen implementasi</w:t>
      </w:r>
    </w:p>
    <w:p w14:paraId="5697172E" w14:textId="29962B54" w:rsidR="00571625" w:rsidRPr="00440DF2" w:rsidRDefault="00DE1CBA" w:rsidP="00571625">
      <w:pPr>
        <w:spacing w:before="100" w:beforeAutospacing="1" w:after="240" w:line="360" w:lineRule="auto"/>
        <w:rPr>
          <w:rFonts w:ascii="Arial" w:eastAsia="Times New Roman" w:hAnsi="Arial" w:cs="Arial"/>
          <w:b/>
          <w:bCs/>
          <w:noProof w:val="0"/>
          <w:color w:val="666666"/>
          <w:sz w:val="20"/>
          <w:szCs w:val="20"/>
          <w:lang w:val="ms-MY"/>
        </w:rPr>
      </w:pPr>
      <w:r w:rsidRPr="00440DF2">
        <w:rPr>
          <w:rFonts w:cstheme="minorHAnsi"/>
          <w:sz w:val="24"/>
          <w:szCs w:val="24"/>
          <w:lang w:val="ms-MY"/>
        </w:rPr>
        <w:t>Respon</w:t>
      </w:r>
      <w:r w:rsidR="00BC5615" w:rsidRPr="00440DF2">
        <w:rPr>
          <w:rFonts w:cstheme="minorHAnsi"/>
          <w:sz w:val="24"/>
          <w:szCs w:val="24"/>
          <w:lang w:val="ms-MY"/>
        </w:rPr>
        <w:t xml:space="preserve"> ICCA-GSI terhadap COVID-19 </w:t>
      </w:r>
      <w:r w:rsidR="00B73157" w:rsidRPr="00440DF2">
        <w:rPr>
          <w:rFonts w:cstheme="minorHAnsi"/>
          <w:sz w:val="24"/>
          <w:szCs w:val="24"/>
          <w:lang w:val="ms-MY"/>
        </w:rPr>
        <w:t xml:space="preserve">bertujuan untuk memberi </w:t>
      </w:r>
      <w:r w:rsidRPr="00440DF2">
        <w:rPr>
          <w:rFonts w:cstheme="minorHAnsi"/>
          <w:sz w:val="24"/>
          <w:szCs w:val="24"/>
          <w:lang w:val="ms-MY"/>
        </w:rPr>
        <w:t xml:space="preserve">sokongan </w:t>
      </w:r>
      <w:r w:rsidR="008A682B" w:rsidRPr="00440DF2">
        <w:rPr>
          <w:rFonts w:cstheme="minorHAnsi"/>
          <w:sz w:val="24"/>
          <w:szCs w:val="24"/>
          <w:lang w:val="ms-MY"/>
        </w:rPr>
        <w:t>kepada</w:t>
      </w:r>
      <w:r w:rsidR="00BC5615" w:rsidRPr="00440DF2">
        <w:rPr>
          <w:rFonts w:cstheme="minorHAnsi"/>
          <w:sz w:val="24"/>
          <w:szCs w:val="24"/>
          <w:lang w:val="ms-MY"/>
        </w:rPr>
        <w:t xml:space="preserve"> </w:t>
      </w:r>
      <w:r w:rsidRPr="00440DF2">
        <w:rPr>
          <w:rFonts w:cstheme="minorHAnsi"/>
          <w:sz w:val="24"/>
          <w:szCs w:val="24"/>
          <w:lang w:val="ms-MY"/>
        </w:rPr>
        <w:t xml:space="preserve">Orang Asal/Asli dan Komuniti </w:t>
      </w:r>
      <w:r w:rsidR="00571625" w:rsidRPr="00440DF2">
        <w:rPr>
          <w:rFonts w:cstheme="minorHAnsi"/>
          <w:sz w:val="24"/>
          <w:szCs w:val="24"/>
          <w:lang w:val="ms-MY"/>
        </w:rPr>
        <w:t>Perikanan</w:t>
      </w:r>
      <w:r w:rsidR="00BC5615" w:rsidRPr="00440DF2">
        <w:rPr>
          <w:rFonts w:cstheme="minorHAnsi"/>
          <w:sz w:val="24"/>
          <w:szCs w:val="24"/>
          <w:lang w:val="ms-MY"/>
        </w:rPr>
        <w:t xml:space="preserve"> </w:t>
      </w:r>
      <w:r w:rsidR="008A682B" w:rsidRPr="00440DF2">
        <w:rPr>
          <w:rFonts w:cstheme="minorHAnsi"/>
          <w:sz w:val="24"/>
          <w:szCs w:val="24"/>
          <w:lang w:val="ms-MY"/>
        </w:rPr>
        <w:t>bagi</w:t>
      </w:r>
      <w:r w:rsidR="00BC5615" w:rsidRPr="00440DF2">
        <w:rPr>
          <w:rFonts w:cstheme="minorHAnsi"/>
          <w:sz w:val="24"/>
          <w:szCs w:val="24"/>
          <w:lang w:val="ms-MY"/>
        </w:rPr>
        <w:t xml:space="preserve"> mengukuhkan mekanisme</w:t>
      </w:r>
      <w:r w:rsidRPr="00440DF2">
        <w:rPr>
          <w:rFonts w:cstheme="minorHAnsi"/>
          <w:sz w:val="24"/>
          <w:szCs w:val="24"/>
          <w:lang w:val="ms-MY"/>
        </w:rPr>
        <w:t xml:space="preserve"> daya tindak</w:t>
      </w:r>
      <w:r w:rsidR="00571625" w:rsidRPr="00440DF2">
        <w:rPr>
          <w:rFonts w:cstheme="minorHAnsi"/>
          <w:sz w:val="24"/>
          <w:szCs w:val="24"/>
          <w:lang w:val="ms-MY"/>
        </w:rPr>
        <w:t xml:space="preserve"> (</w:t>
      </w:r>
      <w:r w:rsidR="00571625" w:rsidRPr="00440DF2">
        <w:rPr>
          <w:rFonts w:cstheme="minorHAnsi"/>
          <w:i/>
          <w:iCs/>
          <w:sz w:val="24"/>
          <w:szCs w:val="24"/>
          <w:lang w:val="ms-MY"/>
        </w:rPr>
        <w:t>coping)</w:t>
      </w:r>
      <w:r w:rsidR="00BC5615" w:rsidRPr="00440DF2">
        <w:rPr>
          <w:rFonts w:cstheme="minorHAnsi"/>
          <w:sz w:val="24"/>
          <w:szCs w:val="24"/>
          <w:lang w:val="ms-MY"/>
        </w:rPr>
        <w:t xml:space="preserve"> jangka pendek serta daya tahan</w:t>
      </w:r>
      <w:r w:rsidR="00571625" w:rsidRPr="00440DF2">
        <w:rPr>
          <w:rFonts w:cstheme="minorHAnsi"/>
          <w:sz w:val="24"/>
          <w:szCs w:val="24"/>
          <w:lang w:val="ms-MY"/>
        </w:rPr>
        <w:t xml:space="preserve"> (</w:t>
      </w:r>
      <w:r w:rsidR="00571625" w:rsidRPr="00440DF2">
        <w:rPr>
          <w:rFonts w:cstheme="minorHAnsi"/>
          <w:i/>
          <w:iCs/>
          <w:sz w:val="24"/>
          <w:szCs w:val="24"/>
          <w:lang w:val="ms-MY"/>
        </w:rPr>
        <w:t>resilence</w:t>
      </w:r>
      <w:r w:rsidR="00571625" w:rsidRPr="00440DF2">
        <w:rPr>
          <w:rFonts w:cstheme="minorHAnsi"/>
          <w:sz w:val="24"/>
          <w:szCs w:val="24"/>
          <w:lang w:val="ms-MY"/>
        </w:rPr>
        <w:t>)</w:t>
      </w:r>
      <w:r w:rsidR="00BC5615" w:rsidRPr="00440DF2">
        <w:rPr>
          <w:rFonts w:cstheme="minorHAnsi"/>
          <w:sz w:val="24"/>
          <w:szCs w:val="24"/>
          <w:lang w:val="ms-MY"/>
        </w:rPr>
        <w:t xml:space="preserve"> sosio-ekologi jangka panjang </w:t>
      </w:r>
      <w:r w:rsidR="008A682B" w:rsidRPr="00440DF2">
        <w:rPr>
          <w:rFonts w:cstheme="minorHAnsi"/>
          <w:sz w:val="24"/>
          <w:szCs w:val="24"/>
          <w:lang w:val="ms-MY"/>
        </w:rPr>
        <w:t>dalam komuniti</w:t>
      </w:r>
      <w:r w:rsidR="00BC5615" w:rsidRPr="00440DF2">
        <w:rPr>
          <w:rFonts w:cstheme="minorHAnsi"/>
          <w:sz w:val="24"/>
          <w:szCs w:val="24"/>
          <w:lang w:val="ms-MY"/>
        </w:rPr>
        <w:t xml:space="preserve">. </w:t>
      </w:r>
      <w:r w:rsidRPr="00440DF2">
        <w:rPr>
          <w:rFonts w:cstheme="minorHAnsi"/>
          <w:sz w:val="24"/>
          <w:szCs w:val="24"/>
          <w:lang w:val="ms-MY"/>
        </w:rPr>
        <w:t>I</w:t>
      </w:r>
      <w:r w:rsidR="00BC5615" w:rsidRPr="00440DF2">
        <w:rPr>
          <w:rFonts w:cstheme="minorHAnsi"/>
          <w:sz w:val="24"/>
          <w:szCs w:val="24"/>
          <w:lang w:val="ms-MY"/>
        </w:rPr>
        <w:t xml:space="preserve">nisiatif akar umbi </w:t>
      </w:r>
      <w:r w:rsidR="00370C69" w:rsidRPr="00440DF2">
        <w:rPr>
          <w:rFonts w:cstheme="minorHAnsi"/>
          <w:sz w:val="24"/>
          <w:szCs w:val="24"/>
          <w:lang w:val="ms-MY"/>
        </w:rPr>
        <w:t xml:space="preserve">ini bertujuan untuk </w:t>
      </w:r>
      <w:r w:rsidR="00BC5615" w:rsidRPr="00440DF2">
        <w:rPr>
          <w:rFonts w:cstheme="minorHAnsi"/>
          <w:sz w:val="24"/>
          <w:szCs w:val="24"/>
          <w:lang w:val="ms-MY"/>
        </w:rPr>
        <w:t>mem</w:t>
      </w:r>
      <w:r w:rsidR="00370C69" w:rsidRPr="00440DF2">
        <w:rPr>
          <w:rFonts w:cstheme="minorHAnsi"/>
          <w:sz w:val="24"/>
          <w:szCs w:val="24"/>
          <w:lang w:val="ms-MY"/>
        </w:rPr>
        <w:t xml:space="preserve">bentuk komuniti </w:t>
      </w:r>
      <w:r w:rsidR="00B73157" w:rsidRPr="00440DF2">
        <w:rPr>
          <w:rFonts w:cstheme="minorHAnsi"/>
          <w:sz w:val="24"/>
          <w:szCs w:val="24"/>
          <w:lang w:val="ms-MY"/>
        </w:rPr>
        <w:t>O</w:t>
      </w:r>
      <w:r w:rsidR="00370C69" w:rsidRPr="00440DF2">
        <w:rPr>
          <w:rFonts w:cstheme="minorHAnsi"/>
          <w:sz w:val="24"/>
          <w:szCs w:val="24"/>
          <w:lang w:val="ms-MY"/>
        </w:rPr>
        <w:t xml:space="preserve">rang </w:t>
      </w:r>
      <w:r w:rsidR="00B73157" w:rsidRPr="00440DF2">
        <w:rPr>
          <w:rFonts w:cstheme="minorHAnsi"/>
          <w:sz w:val="24"/>
          <w:szCs w:val="24"/>
          <w:lang w:val="ms-MY"/>
        </w:rPr>
        <w:t>A</w:t>
      </w:r>
      <w:r w:rsidR="00370C69" w:rsidRPr="00440DF2">
        <w:rPr>
          <w:rFonts w:cstheme="minorHAnsi"/>
          <w:sz w:val="24"/>
          <w:szCs w:val="24"/>
          <w:lang w:val="ms-MY"/>
        </w:rPr>
        <w:t>sal/</w:t>
      </w:r>
      <w:r w:rsidR="00B73157" w:rsidRPr="00440DF2">
        <w:rPr>
          <w:rFonts w:cstheme="minorHAnsi"/>
          <w:sz w:val="24"/>
          <w:szCs w:val="24"/>
          <w:lang w:val="ms-MY"/>
        </w:rPr>
        <w:t>A</w:t>
      </w:r>
      <w:r w:rsidR="00370C69" w:rsidRPr="00440DF2">
        <w:rPr>
          <w:rFonts w:cstheme="minorHAnsi"/>
          <w:sz w:val="24"/>
          <w:szCs w:val="24"/>
          <w:lang w:val="ms-MY"/>
        </w:rPr>
        <w:t xml:space="preserve">sli dan </w:t>
      </w:r>
      <w:r w:rsidR="00B73157" w:rsidRPr="00440DF2">
        <w:rPr>
          <w:rFonts w:cstheme="minorHAnsi"/>
          <w:sz w:val="24"/>
          <w:szCs w:val="24"/>
          <w:lang w:val="ms-MY"/>
        </w:rPr>
        <w:t>k</w:t>
      </w:r>
      <w:r w:rsidR="00370C69" w:rsidRPr="00440DF2">
        <w:rPr>
          <w:rFonts w:cstheme="minorHAnsi"/>
          <w:sz w:val="24"/>
          <w:szCs w:val="24"/>
          <w:lang w:val="ms-MY"/>
        </w:rPr>
        <w:t xml:space="preserve">omuniti perikanan yang mampu untuk menentukan </w:t>
      </w:r>
      <w:r w:rsidRPr="00440DF2">
        <w:rPr>
          <w:rFonts w:cstheme="minorHAnsi"/>
          <w:sz w:val="24"/>
          <w:szCs w:val="24"/>
          <w:lang w:val="ms-MY"/>
        </w:rPr>
        <w:t>masa depan</w:t>
      </w:r>
      <w:r w:rsidR="00370C69" w:rsidRPr="00440DF2">
        <w:rPr>
          <w:rFonts w:cstheme="minorHAnsi"/>
          <w:sz w:val="24"/>
          <w:szCs w:val="24"/>
          <w:lang w:val="ms-MY"/>
        </w:rPr>
        <w:t xml:space="preserve"> sendiri</w:t>
      </w:r>
      <w:r w:rsidR="00BC5615" w:rsidRPr="00440DF2">
        <w:rPr>
          <w:rFonts w:cstheme="minorHAnsi"/>
          <w:sz w:val="24"/>
          <w:szCs w:val="24"/>
          <w:lang w:val="ms-MY"/>
        </w:rPr>
        <w:t xml:space="preserve">, termasuk kedaulatan makanan, </w:t>
      </w:r>
      <w:r w:rsidRPr="00440DF2">
        <w:rPr>
          <w:rFonts w:cstheme="minorHAnsi"/>
          <w:sz w:val="24"/>
          <w:szCs w:val="24"/>
          <w:lang w:val="ms-MY"/>
        </w:rPr>
        <w:t>serta</w:t>
      </w:r>
      <w:r w:rsidR="00BC5615" w:rsidRPr="00440DF2">
        <w:rPr>
          <w:rFonts w:cstheme="minorHAnsi"/>
          <w:sz w:val="24"/>
          <w:szCs w:val="24"/>
          <w:lang w:val="ms-MY"/>
        </w:rPr>
        <w:t xml:space="preserve"> memupuk hubungan yang sihat</w:t>
      </w:r>
      <w:r w:rsidR="00370C69" w:rsidRPr="00440DF2">
        <w:rPr>
          <w:rFonts w:cstheme="minorHAnsi"/>
          <w:sz w:val="24"/>
          <w:szCs w:val="24"/>
          <w:lang w:val="ms-MY"/>
        </w:rPr>
        <w:t xml:space="preserve"> dengan alam,</w:t>
      </w:r>
      <w:r w:rsidR="00BC5615" w:rsidRPr="00440DF2">
        <w:rPr>
          <w:rFonts w:cstheme="minorHAnsi"/>
          <w:sz w:val="24"/>
          <w:szCs w:val="24"/>
          <w:lang w:val="ms-MY"/>
        </w:rPr>
        <w:t xml:space="preserve"> tumbuh-tumbuhan dan haiwan, serta dengan organisasi dan rangkaian pengeluar</w:t>
      </w:r>
      <w:r w:rsidR="00B73157" w:rsidRPr="00440DF2">
        <w:rPr>
          <w:rFonts w:cstheme="minorHAnsi"/>
          <w:sz w:val="24"/>
          <w:szCs w:val="24"/>
          <w:lang w:val="ms-MY"/>
        </w:rPr>
        <w:t xml:space="preserve"> yang terlibat</w:t>
      </w:r>
      <w:r w:rsidR="00BC5615" w:rsidRPr="00440DF2">
        <w:rPr>
          <w:rFonts w:cstheme="minorHAnsi"/>
          <w:sz w:val="24"/>
          <w:szCs w:val="24"/>
          <w:lang w:val="ms-MY"/>
        </w:rPr>
        <w:t xml:space="preserve">. </w:t>
      </w:r>
      <w:r w:rsidR="00571625" w:rsidRPr="00440DF2">
        <w:rPr>
          <w:rFonts w:cstheme="minorHAnsi"/>
          <w:sz w:val="24"/>
          <w:szCs w:val="24"/>
          <w:lang w:val="ms-MY"/>
        </w:rPr>
        <w:t>Oleh yang demikian, p</w:t>
      </w:r>
      <w:r w:rsidR="00BC5615" w:rsidRPr="00440DF2">
        <w:rPr>
          <w:rFonts w:cstheme="minorHAnsi"/>
          <w:sz w:val="24"/>
          <w:szCs w:val="24"/>
          <w:lang w:val="ms-MY"/>
        </w:rPr>
        <w:t>engagihan</w:t>
      </w:r>
      <w:r w:rsidR="00370C69" w:rsidRPr="00440DF2">
        <w:rPr>
          <w:rFonts w:cstheme="minorHAnsi"/>
          <w:sz w:val="24"/>
          <w:szCs w:val="24"/>
          <w:lang w:val="ms-MY"/>
        </w:rPr>
        <w:t xml:space="preserve"> dana yang</w:t>
      </w:r>
      <w:r w:rsidR="00BC5615" w:rsidRPr="00440DF2">
        <w:rPr>
          <w:rFonts w:cstheme="minorHAnsi"/>
          <w:sz w:val="24"/>
          <w:szCs w:val="24"/>
          <w:lang w:val="ms-MY"/>
        </w:rPr>
        <w:t xml:space="preserve"> seimbang antara projek COVID-19 </w:t>
      </w:r>
      <w:r w:rsidR="00370C69" w:rsidRPr="00440DF2">
        <w:rPr>
          <w:rFonts w:cstheme="minorHAnsi"/>
          <w:sz w:val="24"/>
          <w:szCs w:val="24"/>
          <w:lang w:val="ms-MY"/>
        </w:rPr>
        <w:t>berasaskan</w:t>
      </w:r>
      <w:r w:rsidR="00BC5615" w:rsidRPr="00440DF2">
        <w:rPr>
          <w:rFonts w:cstheme="minorHAnsi"/>
          <w:sz w:val="24"/>
          <w:szCs w:val="24"/>
          <w:lang w:val="ms-MY"/>
        </w:rPr>
        <w:t xml:space="preserve"> mekanisme </w:t>
      </w:r>
      <w:r w:rsidR="00895577" w:rsidRPr="00440DF2">
        <w:rPr>
          <w:rFonts w:cstheme="minorHAnsi"/>
          <w:sz w:val="24"/>
          <w:szCs w:val="24"/>
          <w:lang w:val="ms-MY"/>
        </w:rPr>
        <w:t>daya tindak</w:t>
      </w:r>
      <w:r w:rsidR="00370C69" w:rsidRPr="00440DF2">
        <w:rPr>
          <w:rFonts w:cstheme="minorHAnsi"/>
          <w:sz w:val="24"/>
          <w:szCs w:val="24"/>
          <w:lang w:val="ms-MY"/>
        </w:rPr>
        <w:t xml:space="preserve"> (</w:t>
      </w:r>
      <w:r w:rsidR="00370C69" w:rsidRPr="00440DF2">
        <w:rPr>
          <w:rFonts w:cstheme="minorHAnsi"/>
          <w:i/>
          <w:iCs/>
          <w:sz w:val="24"/>
          <w:szCs w:val="24"/>
          <w:lang w:val="ms-MY"/>
        </w:rPr>
        <w:t>coping)</w:t>
      </w:r>
      <w:r w:rsidR="00BC5615" w:rsidRPr="00440DF2">
        <w:rPr>
          <w:rFonts w:cstheme="minorHAnsi"/>
          <w:sz w:val="24"/>
          <w:szCs w:val="24"/>
          <w:lang w:val="ms-MY"/>
        </w:rPr>
        <w:t xml:space="preserve">, akan digabungkan </w:t>
      </w:r>
      <w:r w:rsidR="00370C69" w:rsidRPr="00440DF2">
        <w:rPr>
          <w:rFonts w:cstheme="minorHAnsi"/>
          <w:sz w:val="24"/>
          <w:szCs w:val="24"/>
          <w:lang w:val="ms-MY"/>
        </w:rPr>
        <w:t>pembahagian dana kepada</w:t>
      </w:r>
      <w:r w:rsidR="00BC5615" w:rsidRPr="00440DF2">
        <w:rPr>
          <w:rFonts w:cstheme="minorHAnsi"/>
          <w:sz w:val="24"/>
          <w:szCs w:val="24"/>
          <w:lang w:val="ms-MY"/>
        </w:rPr>
        <w:t xml:space="preserve"> projek yang bertujuan untuk menyokong pencegahan jangka panjang pandemik masa depan. </w:t>
      </w:r>
      <w:r w:rsidR="001B0342" w:rsidRPr="00440DF2">
        <w:rPr>
          <w:rFonts w:cstheme="minorHAnsi"/>
          <w:sz w:val="24"/>
          <w:szCs w:val="24"/>
          <w:lang w:val="ms-MY"/>
        </w:rPr>
        <w:t xml:space="preserve">  </w:t>
      </w:r>
    </w:p>
    <w:p w14:paraId="4F74D11D" w14:textId="505CF079" w:rsidR="002E28F9" w:rsidRPr="00440DF2" w:rsidRDefault="00895577" w:rsidP="00571625">
      <w:pPr>
        <w:spacing w:before="100" w:beforeAutospacing="1" w:after="240" w:line="360" w:lineRule="auto"/>
        <w:rPr>
          <w:rFonts w:cstheme="minorHAnsi"/>
          <w:sz w:val="24"/>
          <w:szCs w:val="24"/>
          <w:lang w:val="ms-MY"/>
        </w:rPr>
      </w:pPr>
      <w:r w:rsidRPr="00440DF2">
        <w:rPr>
          <w:rFonts w:cstheme="minorHAnsi"/>
          <w:sz w:val="24"/>
          <w:szCs w:val="24"/>
          <w:lang w:val="ms-MY"/>
        </w:rPr>
        <w:t>Selar</w:t>
      </w:r>
      <w:r w:rsidR="00B73157" w:rsidRPr="00440DF2">
        <w:rPr>
          <w:rFonts w:cstheme="minorHAnsi"/>
          <w:sz w:val="24"/>
          <w:szCs w:val="24"/>
          <w:lang w:val="ms-MY"/>
        </w:rPr>
        <w:t xml:space="preserve">as </w:t>
      </w:r>
      <w:r w:rsidRPr="00440DF2">
        <w:rPr>
          <w:rFonts w:cstheme="minorHAnsi"/>
          <w:sz w:val="24"/>
          <w:szCs w:val="24"/>
          <w:lang w:val="ms-MY"/>
        </w:rPr>
        <w:t xml:space="preserve">dengan Strategi Program SGP di </w:t>
      </w:r>
      <w:r w:rsidRPr="00440DF2">
        <w:rPr>
          <w:rFonts w:cstheme="minorHAnsi"/>
          <w:b/>
          <w:bCs/>
          <w:sz w:val="24"/>
          <w:szCs w:val="24"/>
          <w:lang w:val="ms-MY"/>
        </w:rPr>
        <w:t>Malaysia</w:t>
      </w:r>
      <w:r w:rsidRPr="00440DF2">
        <w:rPr>
          <w:rFonts w:cstheme="minorHAnsi"/>
          <w:sz w:val="24"/>
          <w:szCs w:val="24"/>
          <w:lang w:val="ms-MY"/>
        </w:rPr>
        <w:t xml:space="preserve"> dan Pelan Tindak Balas dan Pemulihan COVID-19 Kebangsaan yang berkaitan, permohonan daripada organisasi yang berkelayakan dipelawa untuk mengemukakan cadangan respon bagi pandemik COVID-19. Pertubuhan masyarakat sivil kebangsaan dan tempatan (termasuk organisasi berasaskan komuniti, NGO, dan pertubuhan Orang </w:t>
      </w:r>
      <w:r w:rsidR="008A682B" w:rsidRPr="00440DF2">
        <w:rPr>
          <w:rFonts w:cstheme="minorHAnsi"/>
          <w:sz w:val="24"/>
          <w:szCs w:val="24"/>
          <w:lang w:val="ms-MY"/>
        </w:rPr>
        <w:t>Asal/</w:t>
      </w:r>
      <w:r w:rsidRPr="00440DF2">
        <w:rPr>
          <w:rFonts w:cstheme="minorHAnsi"/>
          <w:sz w:val="24"/>
          <w:szCs w:val="24"/>
          <w:lang w:val="ms-MY"/>
        </w:rPr>
        <w:t>Asli) digalakkan untuk memohon berdasarkan senarai kriteria yang layak seperti bawah</w:t>
      </w:r>
      <w:r w:rsidR="00571625" w:rsidRPr="00440DF2">
        <w:rPr>
          <w:rFonts w:cstheme="minorHAnsi"/>
          <w:sz w:val="24"/>
          <w:szCs w:val="24"/>
          <w:lang w:val="ms-MY"/>
        </w:rPr>
        <w:t xml:space="preserve">: </w:t>
      </w:r>
    </w:p>
    <w:p w14:paraId="188229C7" w14:textId="77777777" w:rsidR="002E130C" w:rsidRPr="00440DF2" w:rsidRDefault="002E130C" w:rsidP="00571625">
      <w:pPr>
        <w:spacing w:before="100" w:beforeAutospacing="1" w:after="240" w:line="360" w:lineRule="auto"/>
        <w:rPr>
          <w:rFonts w:ascii="Arial" w:eastAsia="Times New Roman" w:hAnsi="Arial" w:cs="Arial"/>
          <w:b/>
          <w:bCs/>
          <w:noProof w:val="0"/>
          <w:color w:val="666666"/>
          <w:sz w:val="20"/>
          <w:szCs w:val="20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5416"/>
      </w:tblGrid>
      <w:tr w:rsidR="001B0342" w:rsidRPr="00440DF2" w14:paraId="2A0B3388" w14:textId="77777777" w:rsidTr="00370C69">
        <w:trPr>
          <w:trHeight w:val="530"/>
        </w:trPr>
        <w:tc>
          <w:tcPr>
            <w:tcW w:w="35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F2C81" w14:textId="2DCC4DCB" w:rsidR="001B0342" w:rsidRPr="00440DF2" w:rsidRDefault="00895577" w:rsidP="0017220F">
            <w:pPr>
              <w:spacing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val="ms-MY"/>
              </w:rPr>
            </w:pPr>
            <w:r w:rsidRPr="00440DF2">
              <w:rPr>
                <w:rFonts w:cstheme="minorHAnsi"/>
                <w:b/>
                <w:bCs/>
                <w:sz w:val="21"/>
                <w:szCs w:val="21"/>
                <w:lang w:val="ms-MY"/>
              </w:rPr>
              <w:lastRenderedPageBreak/>
              <w:t xml:space="preserve">Tema </w:t>
            </w:r>
            <w:r w:rsidR="001B0342" w:rsidRPr="00440DF2">
              <w:rPr>
                <w:rFonts w:cstheme="minorHAnsi"/>
                <w:b/>
                <w:bCs/>
                <w:sz w:val="21"/>
                <w:szCs w:val="21"/>
                <w:lang w:val="ms-MY"/>
              </w:rPr>
              <w:t xml:space="preserve">ICCA-GSI </w:t>
            </w:r>
          </w:p>
        </w:tc>
        <w:tc>
          <w:tcPr>
            <w:tcW w:w="541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B398A" w14:textId="1CE33D3F" w:rsidR="001B0342" w:rsidRPr="00440DF2" w:rsidRDefault="00895577" w:rsidP="0017220F">
            <w:pPr>
              <w:spacing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val="ms-MY"/>
              </w:rPr>
            </w:pPr>
            <w:r w:rsidRPr="00440DF2">
              <w:rPr>
                <w:rFonts w:cstheme="minorHAnsi"/>
                <w:b/>
                <w:bCs/>
                <w:sz w:val="21"/>
                <w:szCs w:val="21"/>
                <w:lang w:val="ms-MY"/>
              </w:rPr>
              <w:t xml:space="preserve">Respon </w:t>
            </w:r>
            <w:r w:rsidR="001B0342" w:rsidRPr="00440DF2">
              <w:rPr>
                <w:rFonts w:cstheme="minorHAnsi"/>
                <w:b/>
                <w:bCs/>
                <w:sz w:val="21"/>
                <w:szCs w:val="21"/>
                <w:lang w:val="ms-MY"/>
              </w:rPr>
              <w:t xml:space="preserve">COVID-19: </w:t>
            </w:r>
            <w:r w:rsidRPr="00440DF2">
              <w:rPr>
                <w:rFonts w:cstheme="minorHAnsi"/>
                <w:b/>
                <w:bCs/>
                <w:sz w:val="21"/>
                <w:szCs w:val="21"/>
                <w:lang w:val="ms-MY"/>
              </w:rPr>
              <w:t>Contoh</w:t>
            </w:r>
          </w:p>
        </w:tc>
      </w:tr>
      <w:tr w:rsidR="00370C69" w:rsidRPr="00440DF2" w14:paraId="3DB37AEA" w14:textId="77777777" w:rsidTr="00370C69">
        <w:trPr>
          <w:trHeight w:val="898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4BE6D" w14:textId="1EE10F90" w:rsidR="00370C69" w:rsidRPr="00440DF2" w:rsidRDefault="00370C69" w:rsidP="00370C69">
            <w:pPr>
              <w:spacing w:line="240" w:lineRule="auto"/>
              <w:rPr>
                <w:rFonts w:cstheme="minorHAnsi"/>
                <w:b/>
                <w:bCs/>
                <w:sz w:val="21"/>
                <w:szCs w:val="21"/>
                <w:lang w:val="ms-MY"/>
              </w:rPr>
            </w:pPr>
            <w:r w:rsidRPr="00440DF2">
              <w:rPr>
                <w:rFonts w:cstheme="minorHAnsi"/>
                <w:b/>
                <w:bCs/>
                <w:sz w:val="21"/>
                <w:szCs w:val="21"/>
                <w:lang w:val="ms-MY"/>
              </w:rPr>
              <w:t>Komunikasi dan pengajaran bersesuaian dengan budaya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A2328" w14:textId="7D0BDEC3" w:rsidR="00370C69" w:rsidRPr="00440DF2" w:rsidRDefault="00370C69" w:rsidP="00370C69">
            <w:pPr>
              <w:spacing w:line="240" w:lineRule="auto"/>
              <w:rPr>
                <w:rFonts w:cstheme="minorHAnsi"/>
                <w:sz w:val="21"/>
                <w:szCs w:val="21"/>
                <w:lang w:val="ms-MY"/>
              </w:rPr>
            </w:pPr>
            <w:r w:rsidRPr="00440DF2">
              <w:rPr>
                <w:rFonts w:cstheme="minorHAnsi"/>
                <w:sz w:val="21"/>
                <w:szCs w:val="21"/>
                <w:lang w:val="ms-MY"/>
              </w:rPr>
              <w:t>Menterjemahkan dan menyampaikan maklumat perubatan dan kebersihan mengenai COVID-19 ke dalam bahasa tempatan dan vernakular.</w:t>
            </w:r>
          </w:p>
        </w:tc>
      </w:tr>
      <w:tr w:rsidR="00370C69" w:rsidRPr="00440DF2" w14:paraId="6D9CB919" w14:textId="77777777" w:rsidTr="00370C69"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A323A" w14:textId="3C5DEF94" w:rsidR="00370C69" w:rsidRPr="00440DF2" w:rsidRDefault="00370C69" w:rsidP="00370C69">
            <w:pPr>
              <w:rPr>
                <w:rFonts w:cstheme="minorHAnsi"/>
                <w:b/>
                <w:bCs/>
                <w:sz w:val="21"/>
                <w:szCs w:val="21"/>
                <w:lang w:val="ms-MY"/>
              </w:rPr>
            </w:pPr>
            <w:r w:rsidRPr="00440DF2">
              <w:rPr>
                <w:rFonts w:cstheme="minorHAnsi"/>
                <w:b/>
                <w:bCs/>
                <w:sz w:val="21"/>
                <w:szCs w:val="21"/>
                <w:lang w:val="ms-MY"/>
              </w:rPr>
              <w:t>Sistem pengeluaran makanan: agroekologi</w:t>
            </w:r>
            <w:r w:rsidR="00571625" w:rsidRPr="00440DF2">
              <w:rPr>
                <w:rFonts w:cstheme="minorHAnsi"/>
                <w:b/>
                <w:bCs/>
                <w:sz w:val="21"/>
                <w:szCs w:val="21"/>
                <w:lang w:val="ms-MY"/>
              </w:rPr>
              <w:t xml:space="preserve"> dan</w:t>
            </w:r>
            <w:r w:rsidRPr="00440DF2">
              <w:rPr>
                <w:rFonts w:cstheme="minorHAnsi"/>
                <w:b/>
                <w:bCs/>
                <w:sz w:val="21"/>
                <w:szCs w:val="21"/>
                <w:lang w:val="ms-MY"/>
              </w:rPr>
              <w:t xml:space="preserve"> perhutanan tani</w:t>
            </w:r>
            <w:r w:rsidR="00971224" w:rsidRPr="00440DF2">
              <w:rPr>
                <w:rFonts w:cstheme="minorHAnsi"/>
                <w:b/>
                <w:bCs/>
                <w:sz w:val="21"/>
                <w:szCs w:val="21"/>
                <w:lang w:val="ms-MY"/>
              </w:rPr>
              <w:t xml:space="preserve"> dan perikanan mampan</w:t>
            </w:r>
          </w:p>
          <w:p w14:paraId="297F447E" w14:textId="4B6DD17B" w:rsidR="00370C69" w:rsidRPr="00440DF2" w:rsidRDefault="00370C69" w:rsidP="00370C69">
            <w:pPr>
              <w:spacing w:line="240" w:lineRule="auto"/>
              <w:rPr>
                <w:rFonts w:cstheme="minorHAnsi"/>
                <w:b/>
                <w:bCs/>
                <w:sz w:val="21"/>
                <w:szCs w:val="21"/>
                <w:lang w:val="ms-MY"/>
              </w:rPr>
            </w:pP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5551" w14:textId="1963D0F6" w:rsidR="00370C69" w:rsidRPr="00440DF2" w:rsidRDefault="00370C69" w:rsidP="00370C69">
            <w:pPr>
              <w:spacing w:line="240" w:lineRule="auto"/>
              <w:rPr>
                <w:rFonts w:cstheme="minorHAnsi"/>
                <w:sz w:val="21"/>
                <w:szCs w:val="21"/>
                <w:lang w:val="ms-MY"/>
              </w:rPr>
            </w:pPr>
            <w:r w:rsidRPr="00440DF2">
              <w:rPr>
                <w:rFonts w:cstheme="minorHAnsi"/>
                <w:sz w:val="21"/>
                <w:szCs w:val="21"/>
                <w:lang w:val="ms-MY"/>
              </w:rPr>
              <w:t>Memperkukuhkan sistem pengeluaran makanan yang mampan dan mesra biodiversiti di ICCAs dengan memberi tumpuan kepada teknik agroekologi</w:t>
            </w:r>
            <w:r w:rsidR="00571625" w:rsidRPr="00440DF2">
              <w:rPr>
                <w:rFonts w:cstheme="minorHAnsi"/>
                <w:sz w:val="21"/>
                <w:szCs w:val="21"/>
                <w:lang w:val="ms-MY"/>
              </w:rPr>
              <w:t>,</w:t>
            </w:r>
            <w:r w:rsidRPr="00440DF2">
              <w:rPr>
                <w:rFonts w:cstheme="minorHAnsi"/>
                <w:sz w:val="21"/>
                <w:szCs w:val="21"/>
                <w:lang w:val="ms-MY"/>
              </w:rPr>
              <w:t xml:space="preserve"> pertanian hutan</w:t>
            </w:r>
            <w:r w:rsidR="00571625" w:rsidRPr="00440DF2">
              <w:rPr>
                <w:rFonts w:cstheme="minorHAnsi"/>
                <w:sz w:val="21"/>
                <w:szCs w:val="21"/>
                <w:lang w:val="ms-MY"/>
              </w:rPr>
              <w:t xml:space="preserve"> dan </w:t>
            </w:r>
            <w:r w:rsidR="00971224" w:rsidRPr="00440DF2">
              <w:rPr>
                <w:rFonts w:cstheme="minorHAnsi"/>
                <w:sz w:val="21"/>
                <w:szCs w:val="21"/>
                <w:lang w:val="ms-MY"/>
              </w:rPr>
              <w:t xml:space="preserve">pengurusan </w:t>
            </w:r>
            <w:r w:rsidR="00571625" w:rsidRPr="00440DF2">
              <w:rPr>
                <w:rFonts w:cstheme="minorHAnsi"/>
                <w:sz w:val="21"/>
                <w:szCs w:val="21"/>
                <w:lang w:val="ms-MY"/>
              </w:rPr>
              <w:t>perikanan yang mampan</w:t>
            </w:r>
          </w:p>
        </w:tc>
      </w:tr>
      <w:tr w:rsidR="00370C69" w:rsidRPr="00440DF2" w14:paraId="06190E1A" w14:textId="77777777" w:rsidTr="00370C69">
        <w:trPr>
          <w:trHeight w:val="557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5E886" w14:textId="20CA36F2" w:rsidR="00370C69" w:rsidRPr="00440DF2" w:rsidRDefault="00440DF2" w:rsidP="00370C69">
            <w:pPr>
              <w:spacing w:line="240" w:lineRule="auto"/>
              <w:rPr>
                <w:rFonts w:cstheme="minorHAnsi"/>
                <w:b/>
                <w:bCs/>
                <w:sz w:val="21"/>
                <w:szCs w:val="21"/>
                <w:lang w:val="ms-MY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val="ms-MY"/>
              </w:rPr>
              <w:t>Penggunaan</w:t>
            </w:r>
            <w:r w:rsidR="00370C69" w:rsidRPr="00440DF2">
              <w:rPr>
                <w:rFonts w:cstheme="minorHAnsi"/>
                <w:b/>
                <w:bCs/>
                <w:sz w:val="21"/>
                <w:szCs w:val="21"/>
                <w:lang w:val="ms-MY"/>
              </w:rPr>
              <w:t xml:space="preserve"> hidupan liar yang mampan dan ditadbir dengan baik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61AA5" w14:textId="5344584A" w:rsidR="00370C69" w:rsidRPr="00440DF2" w:rsidRDefault="00440DF2" w:rsidP="00370C69">
            <w:pPr>
              <w:pStyle w:val="CommentText"/>
              <w:rPr>
                <w:rFonts w:cstheme="minorHAnsi"/>
                <w:sz w:val="21"/>
                <w:szCs w:val="21"/>
                <w:lang w:val="ms-MY"/>
              </w:rPr>
            </w:pPr>
            <w:r>
              <w:rPr>
                <w:rFonts w:cstheme="minorHAnsi"/>
                <w:sz w:val="21"/>
                <w:szCs w:val="21"/>
                <w:lang w:val="ms-MY" w:eastAsia="de-DE"/>
              </w:rPr>
              <w:t>Penggunaan</w:t>
            </w:r>
            <w:r w:rsidR="00370C69" w:rsidRPr="00440DF2">
              <w:rPr>
                <w:rFonts w:cstheme="minorHAnsi"/>
                <w:sz w:val="21"/>
                <w:szCs w:val="21"/>
                <w:lang w:val="ms-MY" w:eastAsia="de-DE"/>
              </w:rPr>
              <w:t xml:space="preserve"> hidupan liar yang mampan dan terkawal melalui tadbir urus yang baik, peraturan adat, dan peningkatan kesedaran.</w:t>
            </w:r>
          </w:p>
        </w:tc>
      </w:tr>
      <w:tr w:rsidR="00370C69" w:rsidRPr="00440DF2" w14:paraId="131D5F04" w14:textId="77777777" w:rsidTr="00370C69">
        <w:trPr>
          <w:trHeight w:val="557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ACFA" w14:textId="6640DE76" w:rsidR="00370C69" w:rsidRPr="00440DF2" w:rsidRDefault="00370C69" w:rsidP="00370C69">
            <w:pPr>
              <w:spacing w:line="240" w:lineRule="auto"/>
              <w:rPr>
                <w:rFonts w:cstheme="minorHAnsi"/>
                <w:b/>
                <w:bCs/>
                <w:sz w:val="21"/>
                <w:szCs w:val="21"/>
                <w:lang w:val="ms-MY"/>
              </w:rPr>
            </w:pPr>
            <w:r w:rsidRPr="00440DF2">
              <w:rPr>
                <w:rFonts w:cstheme="minorHAnsi"/>
                <w:b/>
                <w:bCs/>
                <w:sz w:val="21"/>
                <w:szCs w:val="21"/>
                <w:lang w:val="ms-MY"/>
              </w:rPr>
              <w:t>Pencegahan penyakit zoonotik dan pandemik masa depan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EA8C5" w14:textId="7EEDF643" w:rsidR="00370C69" w:rsidRPr="00440DF2" w:rsidRDefault="00370C69" w:rsidP="00370C69">
            <w:pPr>
              <w:pStyle w:val="CommentText"/>
              <w:rPr>
                <w:rFonts w:cstheme="minorHAnsi"/>
                <w:sz w:val="21"/>
                <w:szCs w:val="21"/>
                <w:lang w:val="ms-MY"/>
              </w:rPr>
            </w:pPr>
            <w:r w:rsidRPr="00440DF2">
              <w:rPr>
                <w:rFonts w:cstheme="minorHAnsi"/>
                <w:sz w:val="21"/>
                <w:szCs w:val="21"/>
                <w:lang w:val="ms-MY"/>
              </w:rPr>
              <w:t xml:space="preserve">Pengukuhan ICCAs </w:t>
            </w:r>
            <w:r w:rsidR="00B73157" w:rsidRPr="00440DF2">
              <w:rPr>
                <w:rFonts w:cstheme="minorHAnsi"/>
                <w:sz w:val="21"/>
                <w:szCs w:val="21"/>
                <w:lang w:val="ms-MY"/>
              </w:rPr>
              <w:t>sebagai</w:t>
            </w:r>
            <w:r w:rsidRPr="00440DF2">
              <w:rPr>
                <w:rFonts w:cstheme="minorHAnsi"/>
                <w:sz w:val="21"/>
                <w:szCs w:val="21"/>
                <w:lang w:val="ms-MY"/>
              </w:rPr>
              <w:t xml:space="preserve"> benteng penularan penyakit zoonotik dan pemuliharaan habitat melalui pengurangan fragmantasi hutan</w:t>
            </w:r>
          </w:p>
        </w:tc>
      </w:tr>
      <w:tr w:rsidR="00370C69" w:rsidRPr="00440DF2" w14:paraId="57DE69EC" w14:textId="77777777" w:rsidTr="00370C69"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2E0EF" w14:textId="42E45C9F" w:rsidR="00370C69" w:rsidRPr="00440DF2" w:rsidRDefault="00370C69" w:rsidP="00370C69">
            <w:pPr>
              <w:spacing w:line="240" w:lineRule="auto"/>
              <w:rPr>
                <w:rFonts w:cstheme="minorHAnsi"/>
                <w:b/>
                <w:bCs/>
                <w:sz w:val="21"/>
                <w:szCs w:val="21"/>
                <w:lang w:val="ms-MY"/>
              </w:rPr>
            </w:pPr>
            <w:r w:rsidRPr="00440DF2">
              <w:rPr>
                <w:rFonts w:cstheme="minorHAnsi"/>
                <w:b/>
                <w:bCs/>
                <w:sz w:val="21"/>
                <w:szCs w:val="21"/>
                <w:lang w:val="ms-MY"/>
              </w:rPr>
              <w:t>Transmisi pengetahuan perubatan tradisional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31C6" w14:textId="285791E6" w:rsidR="00370C69" w:rsidRPr="00440DF2" w:rsidRDefault="00370C69" w:rsidP="00370C69">
            <w:pPr>
              <w:spacing w:line="240" w:lineRule="auto"/>
              <w:rPr>
                <w:rFonts w:cstheme="minorHAnsi"/>
                <w:sz w:val="21"/>
                <w:szCs w:val="21"/>
                <w:lang w:val="ms-MY"/>
              </w:rPr>
            </w:pPr>
            <w:r w:rsidRPr="00440DF2">
              <w:rPr>
                <w:rFonts w:cstheme="minorHAnsi"/>
                <w:sz w:val="21"/>
                <w:szCs w:val="21"/>
                <w:lang w:val="ms-MY"/>
              </w:rPr>
              <w:t>Dokumentasi teknik-teknik yang mampan bagi penuaian, kawalan kualiti, dan transmisi amalan perubatan tradisional.</w:t>
            </w:r>
          </w:p>
        </w:tc>
      </w:tr>
      <w:tr w:rsidR="00370C69" w:rsidRPr="00440DF2" w14:paraId="2DAA901B" w14:textId="77777777" w:rsidTr="00370C69">
        <w:trPr>
          <w:trHeight w:val="925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25948" w14:textId="4198556A" w:rsidR="00370C69" w:rsidRPr="00440DF2" w:rsidRDefault="00370C69" w:rsidP="00370C69">
            <w:pPr>
              <w:spacing w:line="240" w:lineRule="auto"/>
              <w:rPr>
                <w:rFonts w:cstheme="minorHAnsi"/>
                <w:b/>
                <w:bCs/>
                <w:sz w:val="21"/>
                <w:szCs w:val="21"/>
                <w:lang w:val="ms-MY"/>
              </w:rPr>
            </w:pPr>
            <w:r w:rsidRPr="00440DF2">
              <w:rPr>
                <w:rFonts w:cstheme="minorHAnsi"/>
                <w:b/>
                <w:bCs/>
                <w:sz w:val="21"/>
                <w:szCs w:val="21"/>
                <w:lang w:val="ms-MY"/>
              </w:rPr>
              <w:t>Pemetaan dan pe</w:t>
            </w:r>
            <w:r w:rsidR="00B73157" w:rsidRPr="00440DF2">
              <w:rPr>
                <w:rFonts w:cstheme="minorHAnsi"/>
                <w:b/>
                <w:bCs/>
                <w:sz w:val="21"/>
                <w:szCs w:val="21"/>
                <w:lang w:val="ms-MY"/>
              </w:rPr>
              <w:t>r</w:t>
            </w:r>
            <w:r w:rsidRPr="00440DF2">
              <w:rPr>
                <w:rFonts w:cstheme="minorHAnsi"/>
                <w:b/>
                <w:bCs/>
                <w:sz w:val="21"/>
                <w:szCs w:val="21"/>
                <w:lang w:val="ms-MY"/>
              </w:rPr>
              <w:t xml:space="preserve">sempadanan wilayah bagi pengasingan dan pemuliharaan 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CAC4" w14:textId="7D9FB57D" w:rsidR="00370C69" w:rsidRPr="00440DF2" w:rsidRDefault="00370C69" w:rsidP="00370C69">
            <w:pPr>
              <w:spacing w:line="240" w:lineRule="auto"/>
              <w:rPr>
                <w:rFonts w:cstheme="minorHAnsi"/>
                <w:sz w:val="21"/>
                <w:szCs w:val="21"/>
                <w:lang w:val="ms-MY"/>
              </w:rPr>
            </w:pPr>
            <w:r w:rsidRPr="00440DF2">
              <w:rPr>
                <w:rFonts w:cstheme="minorHAnsi"/>
                <w:sz w:val="21"/>
                <w:szCs w:val="21"/>
                <w:lang w:val="ms-MY"/>
              </w:rPr>
              <w:t>Pemetaan dan persempadanan untuk meningkatkan zon wilayah, prosedur pengasingan diri, zon penampan dan pertahanan kawasan yang dipelihara.</w:t>
            </w:r>
          </w:p>
        </w:tc>
      </w:tr>
      <w:tr w:rsidR="00370C69" w:rsidRPr="00440DF2" w14:paraId="269D156D" w14:textId="77777777" w:rsidTr="00370C69"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6C6D" w14:textId="77777777" w:rsidR="00370C69" w:rsidRPr="00440DF2" w:rsidRDefault="00370C69" w:rsidP="00370C69">
            <w:pPr>
              <w:rPr>
                <w:rFonts w:cstheme="minorHAnsi"/>
                <w:b/>
                <w:bCs/>
                <w:i/>
                <w:iCs/>
                <w:sz w:val="21"/>
                <w:szCs w:val="21"/>
                <w:lang w:val="ms-MY"/>
              </w:rPr>
            </w:pPr>
            <w:r w:rsidRPr="00440DF2">
              <w:rPr>
                <w:rFonts w:cstheme="minorHAnsi"/>
                <w:b/>
                <w:bCs/>
                <w:sz w:val="21"/>
                <w:szCs w:val="21"/>
                <w:lang w:val="ms-MY"/>
              </w:rPr>
              <w:t>Pendekatan ekonomi bio-sikular tempatan</w:t>
            </w:r>
          </w:p>
          <w:p w14:paraId="505169EC" w14:textId="77777777" w:rsidR="00370C69" w:rsidRPr="00440DF2" w:rsidRDefault="00370C69" w:rsidP="00370C69">
            <w:pPr>
              <w:spacing w:line="240" w:lineRule="auto"/>
              <w:rPr>
                <w:rFonts w:cstheme="minorHAnsi"/>
                <w:b/>
                <w:bCs/>
                <w:sz w:val="21"/>
                <w:szCs w:val="21"/>
                <w:lang w:val="ms-MY"/>
              </w:rPr>
            </w:pP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65A3" w14:textId="7784D4B4" w:rsidR="00370C69" w:rsidRPr="00440DF2" w:rsidRDefault="00370C69" w:rsidP="00370C69">
            <w:pPr>
              <w:spacing w:line="240" w:lineRule="auto"/>
              <w:rPr>
                <w:rFonts w:cstheme="minorHAnsi"/>
                <w:sz w:val="21"/>
                <w:szCs w:val="21"/>
                <w:lang w:val="ms-MY"/>
              </w:rPr>
            </w:pPr>
            <w:r w:rsidRPr="00440DF2">
              <w:rPr>
                <w:rFonts w:cstheme="minorHAnsi"/>
                <w:sz w:val="21"/>
                <w:szCs w:val="21"/>
                <w:lang w:val="ms-MY"/>
              </w:rPr>
              <w:t>Aktiviti penjanaan pendapatan, rangkaian pertukaran makanan timbal balik, ekopelancongan berasaskan komuniti, penyediaan makanan kepada penduduk yang berisiko, peralatan perlindungan diri buatan tempatan</w:t>
            </w:r>
          </w:p>
        </w:tc>
      </w:tr>
    </w:tbl>
    <w:p w14:paraId="47F82422" w14:textId="6F5BC6BE" w:rsidR="00895577" w:rsidRPr="00440DF2" w:rsidRDefault="008A682B" w:rsidP="004B77EF">
      <w:pPr>
        <w:spacing w:before="100" w:beforeAutospacing="1" w:after="240" w:line="240" w:lineRule="auto"/>
        <w:rPr>
          <w:rFonts w:ascii="Arial" w:eastAsia="Times New Roman" w:hAnsi="Arial" w:cs="Arial"/>
          <w:b/>
          <w:noProof w:val="0"/>
          <w:color w:val="000000" w:themeColor="text1"/>
          <w:sz w:val="20"/>
          <w:szCs w:val="20"/>
          <w:lang w:val="ms-MY"/>
        </w:rPr>
      </w:pPr>
      <w:bookmarkStart w:id="2" w:name="_Hlk507595796"/>
      <w:r w:rsidRPr="00440DF2">
        <w:rPr>
          <w:rFonts w:ascii="Arial" w:eastAsia="Times New Roman" w:hAnsi="Arial" w:cs="Arial"/>
          <w:b/>
          <w:noProof w:val="0"/>
          <w:color w:val="000000" w:themeColor="text1"/>
          <w:sz w:val="20"/>
          <w:szCs w:val="20"/>
          <w:lang w:val="ms-MY"/>
        </w:rPr>
        <w:t>Kriteria</w:t>
      </w:r>
      <w:r w:rsidR="00895577" w:rsidRPr="00440DF2">
        <w:rPr>
          <w:rFonts w:ascii="Arial" w:eastAsia="Times New Roman" w:hAnsi="Arial" w:cs="Arial"/>
          <w:b/>
          <w:noProof w:val="0"/>
          <w:color w:val="000000" w:themeColor="text1"/>
          <w:sz w:val="20"/>
          <w:szCs w:val="20"/>
          <w:lang w:val="ms-MY"/>
        </w:rPr>
        <w:t xml:space="preserve"> Organisasi</w:t>
      </w:r>
    </w:p>
    <w:bookmarkEnd w:id="2"/>
    <w:p w14:paraId="415C8DB5" w14:textId="20B84284" w:rsidR="00895577" w:rsidRPr="00440DF2" w:rsidRDefault="009A1F7E" w:rsidP="00B7315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 w:eastAsia="zh-CN"/>
        </w:rPr>
      </w:pPr>
      <w:r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 w:eastAsia="zh-CN"/>
        </w:rPr>
        <w:t xml:space="preserve">Terbuka kepada </w:t>
      </w:r>
      <w:r w:rsidR="00895577"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 w:eastAsia="zh-CN"/>
        </w:rPr>
        <w:t>Pertubuhan Bukan Kerajaan (NGO)</w:t>
      </w:r>
      <w:r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 w:eastAsia="zh-CN"/>
        </w:rPr>
        <w:t xml:space="preserve">, </w:t>
      </w:r>
      <w:r w:rsidR="00895577"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 w:eastAsia="zh-CN"/>
        </w:rPr>
        <w:t>Pertubuhan Berasaskan Komuniti (</w:t>
      </w:r>
      <w:r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 w:eastAsia="zh-CN"/>
        </w:rPr>
        <w:t>CBOs</w:t>
      </w:r>
      <w:r w:rsidR="00895577"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 w:eastAsia="zh-CN"/>
        </w:rPr>
        <w:t>) dan Pertubuhan Masyarakat Sivil (CSO</w:t>
      </w:r>
      <w:r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 w:eastAsia="zh-CN"/>
        </w:rPr>
        <w:t>s</w:t>
      </w:r>
      <w:r w:rsidR="00895577"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 w:eastAsia="zh-CN"/>
        </w:rPr>
        <w:t>)</w:t>
      </w:r>
      <w:r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 w:eastAsia="zh-CN"/>
        </w:rPr>
        <w:t xml:space="preserve"> tempatan yang tidak berasaskan keuntungan</w:t>
      </w:r>
      <w:r w:rsidR="00B73157"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 w:eastAsia="zh-CN"/>
        </w:rPr>
        <w:t>;</w:t>
      </w:r>
    </w:p>
    <w:p w14:paraId="16B5281B" w14:textId="430726CD" w:rsidR="00895577" w:rsidRPr="00440DF2" w:rsidRDefault="00895577" w:rsidP="00B7315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 w:eastAsia="zh-CN"/>
        </w:rPr>
      </w:pPr>
      <w:r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 w:eastAsia="zh-CN"/>
        </w:rPr>
        <w:t xml:space="preserve">Organisasi mempunyai akaun bank </w:t>
      </w:r>
      <w:r w:rsidR="009A1F7E"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 w:eastAsia="zh-CN"/>
        </w:rPr>
        <w:t xml:space="preserve">organisasi </w:t>
      </w:r>
      <w:r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 w:eastAsia="zh-CN"/>
        </w:rPr>
        <w:t xml:space="preserve">berdaftar </w:t>
      </w:r>
      <w:r w:rsidR="009A1F7E"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 w:eastAsia="zh-CN"/>
        </w:rPr>
        <w:t>di Malaysia</w:t>
      </w:r>
      <w:r w:rsidR="00B73157"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 w:eastAsia="zh-CN"/>
        </w:rPr>
        <w:t>;</w:t>
      </w:r>
    </w:p>
    <w:p w14:paraId="3ED054FF" w14:textId="32B3F534" w:rsidR="00895577" w:rsidRPr="00440DF2" w:rsidRDefault="00895577" w:rsidP="00B7315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 w:eastAsia="zh-CN"/>
        </w:rPr>
      </w:pPr>
      <w:r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 w:eastAsia="zh-CN"/>
        </w:rPr>
        <w:t>Pertubuhan Berasaskan Komuniti (</w:t>
      </w:r>
      <w:r w:rsidR="009A1F7E"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 w:eastAsia="zh-CN"/>
        </w:rPr>
        <w:t>CBOs</w:t>
      </w:r>
      <w:r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 w:eastAsia="zh-CN"/>
        </w:rPr>
        <w:t>) digalakkan untuk memohon melalui organisasi perantara yang mempunyai pendaftaran organisasi dan akaun bank</w:t>
      </w:r>
      <w:r w:rsidR="009A1F7E"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 w:eastAsia="zh-CN"/>
        </w:rPr>
        <w:t xml:space="preserve"> tempatan</w:t>
      </w:r>
      <w:r w:rsidR="00B73157"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 w:eastAsia="zh-CN"/>
        </w:rPr>
        <w:t>;</w:t>
      </w:r>
    </w:p>
    <w:p w14:paraId="0B7355C0" w14:textId="7CCDEB2E" w:rsidR="00895577" w:rsidRPr="00440DF2" w:rsidRDefault="00895577" w:rsidP="00B7315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 w:eastAsia="zh-CN"/>
        </w:rPr>
      </w:pPr>
      <w:r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 w:eastAsia="zh-CN"/>
        </w:rPr>
        <w:t xml:space="preserve">Organisasi mesti </w:t>
      </w:r>
      <w:r w:rsidRPr="00440DF2">
        <w:rPr>
          <w:rFonts w:ascii="Arial" w:eastAsia="Times New Roman" w:hAnsi="Arial" w:cs="Arial"/>
          <w:b/>
          <w:bCs/>
          <w:noProof w:val="0"/>
          <w:color w:val="000000" w:themeColor="text1"/>
          <w:sz w:val="20"/>
          <w:szCs w:val="20"/>
          <w:lang w:val="ms-MY" w:eastAsia="zh-CN"/>
        </w:rPr>
        <w:t>mempunyai pengalaman bekerja dengan masyarakat</w:t>
      </w:r>
      <w:r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 w:eastAsia="zh-CN"/>
        </w:rPr>
        <w:t xml:space="preserve"> </w:t>
      </w:r>
      <w:r w:rsidRPr="00440DF2">
        <w:rPr>
          <w:rFonts w:ascii="Arial" w:eastAsia="Times New Roman" w:hAnsi="Arial" w:cs="Arial"/>
          <w:b/>
          <w:bCs/>
          <w:noProof w:val="0"/>
          <w:color w:val="000000" w:themeColor="text1"/>
          <w:sz w:val="20"/>
          <w:szCs w:val="20"/>
          <w:lang w:val="ms-MY" w:eastAsia="zh-CN"/>
        </w:rPr>
        <w:t>orang asal/asli</w:t>
      </w:r>
      <w:r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 w:eastAsia="zh-CN"/>
        </w:rPr>
        <w:t xml:space="preserve">, </w:t>
      </w:r>
      <w:r w:rsidRPr="00440DF2">
        <w:rPr>
          <w:rFonts w:ascii="Arial" w:eastAsia="Times New Roman" w:hAnsi="Arial" w:cs="Arial"/>
          <w:b/>
          <w:bCs/>
          <w:noProof w:val="0"/>
          <w:color w:val="000000" w:themeColor="text1"/>
          <w:sz w:val="20"/>
          <w:szCs w:val="20"/>
          <w:lang w:val="ms-MY" w:eastAsia="zh-CN"/>
        </w:rPr>
        <w:t>komuniti nelayan</w:t>
      </w:r>
      <w:r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 w:eastAsia="zh-CN"/>
        </w:rPr>
        <w:t xml:space="preserve"> dan </w:t>
      </w:r>
      <w:r w:rsidRPr="00440DF2">
        <w:rPr>
          <w:rFonts w:ascii="Arial" w:eastAsia="Times New Roman" w:hAnsi="Arial" w:cs="Arial"/>
          <w:b/>
          <w:bCs/>
          <w:noProof w:val="0"/>
          <w:color w:val="000000" w:themeColor="text1"/>
          <w:sz w:val="20"/>
          <w:szCs w:val="20"/>
          <w:lang w:val="ms-MY" w:eastAsia="zh-CN"/>
        </w:rPr>
        <w:t>memahami isu-isu yang dihadapi oleh penduduk asal, memahami prinsip ICCA</w:t>
      </w:r>
      <w:r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 w:eastAsia="zh-CN"/>
        </w:rPr>
        <w:t xml:space="preserve"> dan </w:t>
      </w:r>
      <w:r w:rsidRPr="00440DF2">
        <w:rPr>
          <w:rFonts w:ascii="Arial" w:eastAsia="Times New Roman" w:hAnsi="Arial" w:cs="Arial"/>
          <w:b/>
          <w:bCs/>
          <w:noProof w:val="0"/>
          <w:color w:val="000000" w:themeColor="text1"/>
          <w:sz w:val="20"/>
          <w:szCs w:val="20"/>
          <w:lang w:val="ms-MY" w:eastAsia="zh-CN"/>
        </w:rPr>
        <w:t>mempunyai pengalaman bekerja di peringkat akar umbi</w:t>
      </w:r>
      <w:r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 w:eastAsia="zh-CN"/>
        </w:rPr>
        <w:t>.</w:t>
      </w:r>
    </w:p>
    <w:p w14:paraId="6CD76078" w14:textId="1E1F12FE" w:rsidR="001B0342" w:rsidRPr="00440DF2" w:rsidRDefault="008A682B" w:rsidP="001B0342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  <w:lang w:val="ms-MY"/>
        </w:rPr>
      </w:pPr>
      <w:r w:rsidRPr="00440DF2">
        <w:rPr>
          <w:rFonts w:ascii="Arial" w:hAnsi="Arial" w:cs="Arial"/>
          <w:b/>
          <w:color w:val="000000" w:themeColor="text1"/>
          <w:sz w:val="20"/>
          <w:szCs w:val="20"/>
          <w:lang w:val="ms-MY"/>
        </w:rPr>
        <w:t>Kelayakan</w:t>
      </w:r>
    </w:p>
    <w:p w14:paraId="1D9CC971" w14:textId="625F3297" w:rsidR="001B0342" w:rsidRPr="00440DF2" w:rsidRDefault="009A1F7E" w:rsidP="00B73157">
      <w:pPr>
        <w:pStyle w:val="ListParagraph"/>
        <w:numPr>
          <w:ilvl w:val="0"/>
          <w:numId w:val="3"/>
        </w:numPr>
        <w:spacing w:line="360" w:lineRule="auto"/>
        <w:ind w:left="450"/>
        <w:rPr>
          <w:rFonts w:ascii="Arial" w:hAnsi="Arial" w:cs="Arial"/>
          <w:color w:val="000000" w:themeColor="text1"/>
          <w:sz w:val="20"/>
          <w:szCs w:val="20"/>
          <w:lang w:val="ms-MY"/>
        </w:rPr>
      </w:pPr>
      <w:r w:rsidRPr="00440DF2">
        <w:rPr>
          <w:rFonts w:ascii="Arial" w:hAnsi="Arial" w:cs="Arial"/>
          <w:color w:val="000000" w:themeColor="text1"/>
          <w:sz w:val="20"/>
          <w:szCs w:val="20"/>
          <w:lang w:val="ms-MY"/>
        </w:rPr>
        <w:lastRenderedPageBreak/>
        <w:t>Menunjukkan komitmen untuk melindungi dan mempertahankan tanah wilayah dan kawasan orang asal/asli dan komuniti lokal (ICCAs);</w:t>
      </w:r>
    </w:p>
    <w:p w14:paraId="22E8B29E" w14:textId="080995AB" w:rsidR="001B0342" w:rsidRPr="00440DF2" w:rsidRDefault="009A1F7E" w:rsidP="00B73157">
      <w:pPr>
        <w:pStyle w:val="ListParagraph"/>
        <w:numPr>
          <w:ilvl w:val="0"/>
          <w:numId w:val="3"/>
        </w:numPr>
        <w:spacing w:line="360" w:lineRule="auto"/>
        <w:ind w:left="450"/>
        <w:rPr>
          <w:rFonts w:ascii="Arial" w:hAnsi="Arial" w:cs="Arial"/>
          <w:color w:val="000000" w:themeColor="text1"/>
          <w:sz w:val="20"/>
          <w:szCs w:val="20"/>
          <w:lang w:val="ms-MY"/>
        </w:rPr>
      </w:pPr>
      <w:r w:rsidRPr="00440DF2">
        <w:rPr>
          <w:rFonts w:ascii="Arial" w:hAnsi="Arial" w:cs="Arial"/>
          <w:color w:val="000000" w:themeColor="text1"/>
          <w:sz w:val="20"/>
          <w:szCs w:val="20"/>
          <w:lang w:val="ms-MY"/>
        </w:rPr>
        <w:t>Mempunyai pengetahuan dan kesedaran tentang usaha pemuliharaan biodiversiti di peringkat nasional</w:t>
      </w:r>
      <w:r w:rsidR="001B0342" w:rsidRPr="00440DF2">
        <w:rPr>
          <w:rFonts w:ascii="Arial" w:hAnsi="Arial" w:cs="Arial"/>
          <w:color w:val="000000" w:themeColor="text1"/>
          <w:sz w:val="20"/>
          <w:szCs w:val="20"/>
          <w:lang w:val="ms-MY"/>
        </w:rPr>
        <w:t>;</w:t>
      </w:r>
    </w:p>
    <w:p w14:paraId="54192493" w14:textId="4B3876E1" w:rsidR="001B0342" w:rsidRPr="00440DF2" w:rsidRDefault="009A1F7E" w:rsidP="00B73157">
      <w:pPr>
        <w:pStyle w:val="ListParagraph"/>
        <w:numPr>
          <w:ilvl w:val="0"/>
          <w:numId w:val="3"/>
        </w:numPr>
        <w:spacing w:line="360" w:lineRule="auto"/>
        <w:ind w:left="450"/>
        <w:rPr>
          <w:rFonts w:ascii="Arial" w:hAnsi="Arial" w:cs="Arial"/>
          <w:color w:val="000000" w:themeColor="text1"/>
          <w:sz w:val="20"/>
          <w:szCs w:val="20"/>
          <w:lang w:val="ms-MY"/>
        </w:rPr>
      </w:pPr>
      <w:r w:rsidRPr="00440DF2">
        <w:rPr>
          <w:rFonts w:ascii="Arial" w:hAnsi="Arial" w:cs="Arial"/>
          <w:color w:val="000000" w:themeColor="text1"/>
          <w:sz w:val="20"/>
          <w:szCs w:val="20"/>
          <w:lang w:val="ms-MY"/>
        </w:rPr>
        <w:t xml:space="preserve">Mempunyai pengalaman dalam menganjurkan perundingan dan aktiviti pembangunan kapasiti </w:t>
      </w:r>
      <w:r w:rsidR="00920115" w:rsidRPr="00440DF2">
        <w:rPr>
          <w:rFonts w:ascii="Arial" w:hAnsi="Arial" w:cs="Arial"/>
          <w:color w:val="000000" w:themeColor="text1"/>
          <w:sz w:val="20"/>
          <w:szCs w:val="20"/>
          <w:lang w:val="ms-MY"/>
        </w:rPr>
        <w:t>bagi</w:t>
      </w:r>
      <w:r w:rsidRPr="00440DF2">
        <w:rPr>
          <w:rFonts w:ascii="Arial" w:hAnsi="Arial" w:cs="Arial"/>
          <w:color w:val="000000" w:themeColor="text1"/>
          <w:sz w:val="20"/>
          <w:szCs w:val="20"/>
          <w:lang w:val="ms-MY"/>
        </w:rPr>
        <w:t xml:space="preserve"> </w:t>
      </w:r>
      <w:r w:rsidRPr="00440DF2">
        <w:rPr>
          <w:rFonts w:ascii="Arial" w:hAnsi="Arial" w:cs="Arial"/>
          <w:b/>
          <w:bCs/>
          <w:sz w:val="20"/>
          <w:szCs w:val="20"/>
          <w:lang w:val="ms-MY"/>
        </w:rPr>
        <w:t xml:space="preserve">orang </w:t>
      </w:r>
      <w:r w:rsidR="00920115" w:rsidRPr="00440DF2">
        <w:rPr>
          <w:rFonts w:ascii="Arial" w:hAnsi="Arial" w:cs="Arial"/>
          <w:b/>
          <w:bCs/>
          <w:sz w:val="20"/>
          <w:szCs w:val="20"/>
          <w:lang w:val="ms-MY"/>
        </w:rPr>
        <w:t>asal/</w:t>
      </w:r>
      <w:r w:rsidRPr="00440DF2">
        <w:rPr>
          <w:rFonts w:ascii="Arial" w:hAnsi="Arial" w:cs="Arial"/>
          <w:b/>
          <w:bCs/>
          <w:sz w:val="20"/>
          <w:szCs w:val="20"/>
          <w:lang w:val="ms-MY"/>
        </w:rPr>
        <w:t>asli dan komuniti perikanan</w:t>
      </w:r>
      <w:r w:rsidR="001B0342" w:rsidRPr="00440DF2">
        <w:rPr>
          <w:rFonts w:ascii="Arial" w:hAnsi="Arial" w:cs="Arial"/>
          <w:color w:val="000000" w:themeColor="text1"/>
          <w:sz w:val="20"/>
          <w:szCs w:val="20"/>
          <w:lang w:val="ms-MY"/>
        </w:rPr>
        <w:t>;</w:t>
      </w:r>
    </w:p>
    <w:p w14:paraId="3E6623B8" w14:textId="28AC15A3" w:rsidR="00920115" w:rsidRPr="00440DF2" w:rsidRDefault="00920115" w:rsidP="00B73157">
      <w:pPr>
        <w:pStyle w:val="ListParagraph"/>
        <w:numPr>
          <w:ilvl w:val="0"/>
          <w:numId w:val="3"/>
        </w:numPr>
        <w:spacing w:line="360" w:lineRule="auto"/>
        <w:ind w:left="450"/>
        <w:rPr>
          <w:rFonts w:ascii="Arial" w:hAnsi="Arial" w:cs="Arial"/>
          <w:color w:val="000000" w:themeColor="text1"/>
          <w:sz w:val="20"/>
          <w:szCs w:val="20"/>
          <w:lang w:val="ms-MY"/>
        </w:rPr>
      </w:pPr>
      <w:r w:rsidRPr="00440DF2">
        <w:rPr>
          <w:rFonts w:ascii="Arial" w:hAnsi="Arial" w:cs="Arial"/>
          <w:color w:val="000000" w:themeColor="text1"/>
          <w:sz w:val="20"/>
          <w:szCs w:val="20"/>
          <w:lang w:val="ms-MY"/>
        </w:rPr>
        <w:t>Organisasi mestilah mempunyai kapasiti untuk menghasilkan laporan bertulis yang berkualiti tinggi mengikut tarikh-tarikh yang ditetapkan</w:t>
      </w:r>
    </w:p>
    <w:p w14:paraId="5A9691E1" w14:textId="77777777" w:rsidR="00920115" w:rsidRPr="00440DF2" w:rsidRDefault="00920115" w:rsidP="00B73157">
      <w:pPr>
        <w:pStyle w:val="ListParagraph"/>
        <w:numPr>
          <w:ilvl w:val="0"/>
          <w:numId w:val="3"/>
        </w:numPr>
        <w:spacing w:line="360" w:lineRule="auto"/>
        <w:ind w:left="450"/>
        <w:rPr>
          <w:rFonts w:ascii="Arial" w:hAnsi="Arial" w:cs="Arial"/>
          <w:sz w:val="20"/>
          <w:szCs w:val="20"/>
          <w:lang w:val="ms-MY"/>
        </w:rPr>
      </w:pPr>
      <w:r w:rsidRPr="00440DF2">
        <w:rPr>
          <w:rFonts w:ascii="Arial" w:hAnsi="Arial" w:cs="Arial"/>
          <w:color w:val="000000" w:themeColor="text1"/>
          <w:sz w:val="20"/>
          <w:szCs w:val="20"/>
          <w:lang w:val="ms-MY"/>
        </w:rPr>
        <w:t xml:space="preserve">Organisasi yang mempunyai pengetahuan tentang isu-isu utama yang berkaitan dengan Konvensyen Kepelbagaian Biologi (CBD), terutamanya ia berkaitan dengan orang asal/asli dan komuniti lokal dianggap sebagai mempunyai kelebihan. </w:t>
      </w:r>
    </w:p>
    <w:p w14:paraId="5361590C" w14:textId="77777777" w:rsidR="00920115" w:rsidRPr="00440DF2" w:rsidRDefault="00920115" w:rsidP="00920115">
      <w:pPr>
        <w:spacing w:line="240" w:lineRule="auto"/>
        <w:rPr>
          <w:rFonts w:ascii="Arial" w:eastAsia="Times New Roman" w:hAnsi="Arial" w:cs="Arial"/>
          <w:b/>
          <w:bCs/>
          <w:noProof w:val="0"/>
          <w:color w:val="000000" w:themeColor="text1"/>
          <w:sz w:val="20"/>
          <w:szCs w:val="20"/>
          <w:lang w:val="ms-MY"/>
        </w:rPr>
      </w:pPr>
    </w:p>
    <w:p w14:paraId="3261F06E" w14:textId="766CA4E7" w:rsidR="0001414D" w:rsidRPr="00440DF2" w:rsidRDefault="00920115" w:rsidP="00920115">
      <w:pPr>
        <w:spacing w:line="240" w:lineRule="auto"/>
        <w:rPr>
          <w:rFonts w:cstheme="minorHAnsi"/>
          <w:lang w:val="ms-MY"/>
        </w:rPr>
      </w:pPr>
      <w:r w:rsidRPr="00440DF2">
        <w:rPr>
          <w:rFonts w:ascii="Arial" w:eastAsia="Times New Roman" w:hAnsi="Arial" w:cs="Arial"/>
          <w:b/>
          <w:bCs/>
          <w:noProof w:val="0"/>
          <w:color w:val="000000" w:themeColor="text1"/>
          <w:sz w:val="20"/>
          <w:szCs w:val="20"/>
          <w:lang w:val="ms-MY"/>
        </w:rPr>
        <w:t>Amaun Geran</w:t>
      </w:r>
    </w:p>
    <w:p w14:paraId="72516F78" w14:textId="73FBDF9B" w:rsidR="000322CB" w:rsidRPr="00440DF2" w:rsidRDefault="00920115" w:rsidP="000322CB">
      <w:pPr>
        <w:spacing w:before="100" w:beforeAutospacing="1" w:after="240" w:line="360" w:lineRule="auto"/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/>
        </w:rPr>
      </w:pPr>
      <w:r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/>
        </w:rPr>
        <w:t xml:space="preserve">Jumlah maksima bagi geran untuk projek-projek ICCA adalah </w:t>
      </w:r>
      <w:r w:rsidRPr="00440DF2">
        <w:rPr>
          <w:rFonts w:ascii="Arial" w:eastAsia="Times New Roman" w:hAnsi="Arial" w:cs="Arial"/>
          <w:b/>
          <w:bCs/>
          <w:noProof w:val="0"/>
          <w:color w:val="000000" w:themeColor="text1"/>
          <w:sz w:val="20"/>
          <w:szCs w:val="20"/>
          <w:lang w:val="ms-MY"/>
        </w:rPr>
        <w:t>USD 50,000</w:t>
      </w:r>
      <w:r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/>
        </w:rPr>
        <w:t xml:space="preserve">. Pemohon dinasihatkan </w:t>
      </w:r>
      <w:r w:rsidR="00FF2958"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/>
        </w:rPr>
        <w:t>untuk memohon</w:t>
      </w:r>
      <w:r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/>
        </w:rPr>
        <w:t xml:space="preserve"> geran berdasarkan anggaran perbelanjaan diperlukan untuk menjalankan aktiviti yang dicadangkan </w:t>
      </w:r>
      <w:r w:rsidR="00FF2958"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/>
        </w:rPr>
        <w:t>bukan</w:t>
      </w:r>
      <w:r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/>
        </w:rPr>
        <w:t xml:space="preserve"> berdasarkan jumlah maksimum</w:t>
      </w:r>
      <w:r w:rsidR="00FF2958"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/>
        </w:rPr>
        <w:t xml:space="preserve"> geran</w:t>
      </w:r>
      <w:r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/>
        </w:rPr>
        <w:t>. Pemohon dikehendaki mengemukakan anggaran belanjawan terperinci</w:t>
      </w:r>
      <w:r w:rsidR="00FF2958"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/>
        </w:rPr>
        <w:t xml:space="preserve"> dalam permohonan.</w:t>
      </w:r>
    </w:p>
    <w:p w14:paraId="3E9AB06A" w14:textId="4FBF1CF5" w:rsidR="00B94223" w:rsidRPr="00440DF2" w:rsidRDefault="00FF2958" w:rsidP="000322CB">
      <w:pPr>
        <w:spacing w:before="100" w:beforeAutospacing="1" w:after="240" w:line="360" w:lineRule="auto"/>
        <w:rPr>
          <w:rFonts w:ascii="Arial" w:eastAsia="Times New Roman" w:hAnsi="Arial" w:cs="Arial"/>
          <w:b/>
          <w:noProof w:val="0"/>
          <w:color w:val="000000" w:themeColor="text1"/>
          <w:sz w:val="20"/>
          <w:szCs w:val="20"/>
          <w:lang w:val="ms-MY"/>
        </w:rPr>
      </w:pPr>
      <w:r w:rsidRPr="00440DF2">
        <w:rPr>
          <w:rFonts w:ascii="Arial" w:eastAsia="Times New Roman" w:hAnsi="Arial" w:cs="Arial"/>
          <w:b/>
          <w:noProof w:val="0"/>
          <w:color w:val="000000" w:themeColor="text1"/>
          <w:sz w:val="20"/>
          <w:szCs w:val="20"/>
          <w:lang w:val="ms-MY"/>
        </w:rPr>
        <w:t>Tempoh Projek</w:t>
      </w:r>
      <w:r w:rsidR="005F34E6" w:rsidRPr="00440DF2">
        <w:rPr>
          <w:rFonts w:ascii="Arial" w:eastAsia="Times New Roman" w:hAnsi="Arial" w:cs="Arial"/>
          <w:b/>
          <w:noProof w:val="0"/>
          <w:color w:val="000000" w:themeColor="text1"/>
          <w:sz w:val="20"/>
          <w:szCs w:val="20"/>
          <w:lang w:val="ms-MY"/>
        </w:rPr>
        <w:t xml:space="preserve">: </w:t>
      </w:r>
      <w:r w:rsidR="004B77EF" w:rsidRPr="00440DF2">
        <w:rPr>
          <w:rFonts w:ascii="Arial" w:eastAsia="Times New Roman" w:hAnsi="Arial" w:cs="Arial"/>
          <w:b/>
          <w:bCs/>
          <w:noProof w:val="0"/>
          <w:color w:val="000000" w:themeColor="text1"/>
          <w:sz w:val="20"/>
          <w:szCs w:val="20"/>
          <w:lang w:val="ms-MY"/>
        </w:rPr>
        <w:t>18</w:t>
      </w:r>
      <w:r w:rsidRPr="00440DF2">
        <w:rPr>
          <w:rFonts w:ascii="Arial" w:eastAsia="Times New Roman" w:hAnsi="Arial" w:cs="Arial"/>
          <w:b/>
          <w:noProof w:val="0"/>
          <w:color w:val="000000" w:themeColor="text1"/>
          <w:sz w:val="20"/>
          <w:szCs w:val="20"/>
          <w:lang w:val="ms-MY"/>
        </w:rPr>
        <w:t xml:space="preserve"> bulan</w:t>
      </w:r>
    </w:p>
    <w:p w14:paraId="4F6EA42E" w14:textId="0A67FFC4" w:rsidR="000322CB" w:rsidRPr="00440DF2" w:rsidRDefault="00FF2958" w:rsidP="000322CB">
      <w:pPr>
        <w:spacing w:before="100" w:beforeAutospacing="1" w:after="240" w:line="360" w:lineRule="auto"/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/>
        </w:rPr>
      </w:pPr>
      <w:r w:rsidRPr="00440DF2">
        <w:rPr>
          <w:rFonts w:ascii="Arial" w:eastAsia="Times New Roman" w:hAnsi="Arial" w:cs="Arial"/>
          <w:b/>
          <w:bCs/>
          <w:noProof w:val="0"/>
          <w:color w:val="000000" w:themeColor="text1"/>
          <w:sz w:val="20"/>
          <w:szCs w:val="20"/>
          <w:lang w:val="ms-MY"/>
        </w:rPr>
        <w:t>Tarikh Tutup</w:t>
      </w:r>
      <w:r w:rsidR="000322CB" w:rsidRPr="00440DF2">
        <w:rPr>
          <w:rFonts w:ascii="Arial" w:eastAsia="Times New Roman" w:hAnsi="Arial" w:cs="Arial"/>
          <w:b/>
          <w:bCs/>
          <w:noProof w:val="0"/>
          <w:color w:val="000000" w:themeColor="text1"/>
          <w:sz w:val="20"/>
          <w:szCs w:val="20"/>
          <w:lang w:val="ms-MY"/>
        </w:rPr>
        <w:t>:</w:t>
      </w:r>
      <w:r w:rsidR="000322CB"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/>
        </w:rPr>
        <w:t xml:space="preserve"> </w:t>
      </w:r>
      <w:r w:rsidR="00503A18">
        <w:rPr>
          <w:rFonts w:ascii="Arial" w:eastAsia="Times New Roman" w:hAnsi="Arial" w:cs="Arial"/>
          <w:b/>
          <w:bCs/>
          <w:noProof w:val="0"/>
          <w:color w:val="000000" w:themeColor="text1"/>
          <w:sz w:val="20"/>
          <w:szCs w:val="20"/>
          <w:lang w:val="ms-MY"/>
        </w:rPr>
        <w:t>30</w:t>
      </w:r>
      <w:r w:rsidR="00EB6A1D" w:rsidRPr="00440DF2">
        <w:rPr>
          <w:rFonts w:ascii="Arial" w:eastAsia="Times New Roman" w:hAnsi="Arial" w:cs="Arial"/>
          <w:b/>
          <w:noProof w:val="0"/>
          <w:color w:val="000000" w:themeColor="text1"/>
          <w:sz w:val="20"/>
          <w:szCs w:val="20"/>
          <w:lang w:val="ms-MY"/>
        </w:rPr>
        <w:t xml:space="preserve"> </w:t>
      </w:r>
      <w:r w:rsidR="00503A18">
        <w:rPr>
          <w:rFonts w:ascii="Arial" w:eastAsia="Times New Roman" w:hAnsi="Arial" w:cs="Arial"/>
          <w:b/>
          <w:noProof w:val="0"/>
          <w:color w:val="000000" w:themeColor="text1"/>
          <w:sz w:val="20"/>
          <w:szCs w:val="20"/>
          <w:lang w:val="ms-MY"/>
        </w:rPr>
        <w:t>June</w:t>
      </w:r>
      <w:r w:rsidR="00EB6A1D" w:rsidRPr="00440DF2">
        <w:rPr>
          <w:rFonts w:ascii="Arial" w:eastAsia="Times New Roman" w:hAnsi="Arial" w:cs="Arial"/>
          <w:b/>
          <w:noProof w:val="0"/>
          <w:color w:val="000000" w:themeColor="text1"/>
          <w:sz w:val="20"/>
          <w:szCs w:val="20"/>
          <w:lang w:val="ms-MY"/>
        </w:rPr>
        <w:t xml:space="preserve"> </w:t>
      </w:r>
      <w:r w:rsidR="00FC5A88" w:rsidRPr="00440DF2">
        <w:rPr>
          <w:rFonts w:ascii="Arial" w:eastAsia="Times New Roman" w:hAnsi="Arial" w:cs="Arial"/>
          <w:b/>
          <w:noProof w:val="0"/>
          <w:color w:val="000000" w:themeColor="text1"/>
          <w:sz w:val="20"/>
          <w:szCs w:val="20"/>
          <w:lang w:val="ms-MY"/>
        </w:rPr>
        <w:t>20</w:t>
      </w:r>
      <w:r w:rsidR="004B77EF" w:rsidRPr="00440DF2">
        <w:rPr>
          <w:rFonts w:ascii="Arial" w:eastAsia="Times New Roman" w:hAnsi="Arial" w:cs="Arial"/>
          <w:b/>
          <w:noProof w:val="0"/>
          <w:color w:val="000000" w:themeColor="text1"/>
          <w:sz w:val="20"/>
          <w:szCs w:val="20"/>
          <w:lang w:val="ms-MY"/>
        </w:rPr>
        <w:t>21</w:t>
      </w:r>
    </w:p>
    <w:p w14:paraId="32DA8551" w14:textId="4857EEFA" w:rsidR="00FF2958" w:rsidRPr="00440DF2" w:rsidRDefault="00FF2958" w:rsidP="007C32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ms-MY"/>
        </w:rPr>
      </w:pPr>
      <w:r w:rsidRPr="00440DF2">
        <w:rPr>
          <w:rFonts w:ascii="Arial" w:eastAsia="Times New Roman" w:hAnsi="Arial" w:cs="Arial"/>
          <w:color w:val="000000" w:themeColor="text1"/>
          <w:sz w:val="20"/>
          <w:szCs w:val="20"/>
          <w:lang w:val="ms-MY"/>
        </w:rPr>
        <w:t xml:space="preserve">HANYA pemohon yang disenarai panjang akan dimaklumkan untuk penyediaan lanjut </w:t>
      </w:r>
      <w:r w:rsidRPr="00440DF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ms-MY"/>
        </w:rPr>
        <w:t>Kertas</w:t>
      </w:r>
      <w:r w:rsidRPr="00440DF2">
        <w:rPr>
          <w:rFonts w:ascii="Arial" w:eastAsia="Times New Roman" w:hAnsi="Arial" w:cs="Arial"/>
          <w:color w:val="000000" w:themeColor="text1"/>
          <w:sz w:val="20"/>
          <w:szCs w:val="20"/>
          <w:lang w:val="ms-MY"/>
        </w:rPr>
        <w:t xml:space="preserve"> </w:t>
      </w:r>
      <w:r w:rsidRPr="00440DF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ms-MY"/>
        </w:rPr>
        <w:t>Cadangan Projek Penuh</w:t>
      </w:r>
      <w:r w:rsidRPr="00440DF2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ms-MY"/>
        </w:rPr>
        <w:t xml:space="preserve"> </w:t>
      </w:r>
    </w:p>
    <w:p w14:paraId="7077BE1D" w14:textId="77777777" w:rsidR="00B73157" w:rsidRPr="00440DF2" w:rsidRDefault="00B73157" w:rsidP="007C32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u w:val="single"/>
          <w:lang w:val="ms-MY"/>
        </w:rPr>
      </w:pPr>
    </w:p>
    <w:p w14:paraId="2E657601" w14:textId="20ED8C73" w:rsidR="007C324B" w:rsidRPr="00440DF2" w:rsidRDefault="00FF2958" w:rsidP="00FF29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ms-MY"/>
        </w:rPr>
      </w:pPr>
      <w:bookmarkStart w:id="3" w:name="_Hlk507663636"/>
      <w:r w:rsidRPr="00440DF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ms-MY"/>
        </w:rPr>
        <w:t xml:space="preserve">Dokumen Kertas Cadangan Konsep </w:t>
      </w:r>
    </w:p>
    <w:p w14:paraId="4EB413C0" w14:textId="734EB053" w:rsidR="00FF2958" w:rsidRPr="00440DF2" w:rsidRDefault="00B73157" w:rsidP="00FF2958">
      <w:pPr>
        <w:pStyle w:val="ListParagraph"/>
        <w:numPr>
          <w:ilvl w:val="0"/>
          <w:numId w:val="4"/>
        </w:numPr>
        <w:rPr>
          <w:color w:val="1F497D" w:themeColor="text2"/>
          <w:lang w:val="ms-MY"/>
        </w:rPr>
      </w:pPr>
      <w:r w:rsidRPr="00440DF2">
        <w:rPr>
          <w:color w:val="1F497D" w:themeColor="text2"/>
          <w:lang w:val="ms-MY"/>
        </w:rPr>
        <w:t xml:space="preserve">Templat Cadangan (link) </w:t>
      </w:r>
    </w:p>
    <w:bookmarkEnd w:id="3"/>
    <w:p w14:paraId="7A5DD73D" w14:textId="02359A1D" w:rsidR="007C324B" w:rsidRPr="00440DF2" w:rsidRDefault="00FF2958" w:rsidP="007C32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ms-MY"/>
        </w:rPr>
      </w:pPr>
      <w:r w:rsidRPr="00440DF2">
        <w:rPr>
          <w:rFonts w:ascii="Arial" w:eastAsia="Times New Roman" w:hAnsi="Arial" w:cs="Arial"/>
          <w:color w:val="000000" w:themeColor="text1"/>
          <w:sz w:val="20"/>
          <w:szCs w:val="20"/>
          <w:lang w:val="ms-MY"/>
        </w:rPr>
        <w:t>Untuk mendapatkan maklumat lanjut mengenai SGP dan garis panduan permohonan, sila hubungi</w:t>
      </w:r>
      <w:r w:rsidRPr="00440DF2">
        <w:rPr>
          <w:rFonts w:eastAsia="Times New Roman" w:cstheme="minorHAnsi"/>
          <w:color w:val="000000" w:themeColor="text1"/>
          <w:sz w:val="24"/>
          <w:szCs w:val="24"/>
          <w:lang w:val="ms-MY"/>
        </w:rPr>
        <w:t>:</w:t>
      </w:r>
    </w:p>
    <w:p w14:paraId="7D17311F" w14:textId="77777777" w:rsidR="007C324B" w:rsidRPr="00440DF2" w:rsidRDefault="007C324B" w:rsidP="007C324B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u w:val="single"/>
          <w:lang w:val="ms-MY"/>
        </w:rPr>
      </w:pPr>
      <w:r w:rsidRPr="00440DF2">
        <w:rPr>
          <w:rFonts w:eastAsia="Times New Roman" w:cstheme="minorHAnsi"/>
          <w:b/>
          <w:bCs/>
          <w:color w:val="000000" w:themeColor="text1"/>
          <w:sz w:val="24"/>
          <w:szCs w:val="24"/>
          <w:lang w:val="ms-MY"/>
        </w:rPr>
        <w:t>Lee Shin Shin (Ms)</w:t>
      </w:r>
      <w:r w:rsidRPr="00440DF2">
        <w:rPr>
          <w:rFonts w:eastAsia="Times New Roman" w:cstheme="minorHAnsi"/>
          <w:color w:val="000000" w:themeColor="text1"/>
          <w:sz w:val="24"/>
          <w:szCs w:val="24"/>
          <w:lang w:val="ms-MY"/>
        </w:rPr>
        <w:br/>
        <w:t>National Coordinator</w:t>
      </w:r>
      <w:r w:rsidRPr="00440DF2">
        <w:rPr>
          <w:rFonts w:eastAsia="Times New Roman" w:cstheme="minorHAnsi"/>
          <w:color w:val="000000" w:themeColor="text1"/>
          <w:sz w:val="24"/>
          <w:szCs w:val="24"/>
          <w:lang w:val="ms-MY"/>
        </w:rPr>
        <w:br/>
        <w:t>GEF Small Grants Programme - Malaysia</w:t>
      </w:r>
      <w:r w:rsidRPr="00440DF2">
        <w:rPr>
          <w:rFonts w:eastAsia="Times New Roman" w:cstheme="minorHAnsi"/>
          <w:color w:val="000000" w:themeColor="text1"/>
          <w:sz w:val="24"/>
          <w:szCs w:val="24"/>
          <w:lang w:val="ms-MY"/>
        </w:rPr>
        <w:br/>
        <w:t>Email: </w:t>
      </w:r>
      <w:hyperlink r:id="rId8" w:history="1">
        <w:r w:rsidRPr="00440DF2">
          <w:rPr>
            <w:rFonts w:eastAsia="Times New Roman" w:cstheme="minorHAnsi"/>
            <w:color w:val="000000" w:themeColor="text1"/>
            <w:sz w:val="24"/>
            <w:szCs w:val="24"/>
            <w:u w:val="single"/>
            <w:lang w:val="ms-MY"/>
          </w:rPr>
          <w:t>shin.shin.lee@undp.org</w:t>
        </w:r>
      </w:hyperlink>
    </w:p>
    <w:p w14:paraId="7DC47D1A" w14:textId="77777777" w:rsidR="007C324B" w:rsidRPr="00440DF2" w:rsidRDefault="007C324B" w:rsidP="007C324B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u w:val="single"/>
          <w:lang w:val="ms-MY"/>
        </w:rPr>
      </w:pPr>
    </w:p>
    <w:p w14:paraId="76003E9C" w14:textId="77777777" w:rsidR="007C324B" w:rsidRPr="00440DF2" w:rsidRDefault="007C324B" w:rsidP="007C324B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val="ms-MY"/>
        </w:rPr>
      </w:pPr>
      <w:r w:rsidRPr="00440DF2">
        <w:rPr>
          <w:rFonts w:eastAsia="Times New Roman" w:cstheme="minorHAnsi"/>
          <w:b/>
          <w:bCs/>
          <w:color w:val="000000" w:themeColor="text1"/>
          <w:sz w:val="24"/>
          <w:szCs w:val="24"/>
          <w:lang w:val="ms-MY"/>
        </w:rPr>
        <w:lastRenderedPageBreak/>
        <w:t>Nurul Fitrah Mohd Ariffin Marican (Ms)</w:t>
      </w:r>
      <w:r w:rsidRPr="00440DF2">
        <w:rPr>
          <w:rFonts w:eastAsia="Times New Roman" w:cstheme="minorHAnsi"/>
          <w:b/>
          <w:bCs/>
          <w:color w:val="000000" w:themeColor="text1"/>
          <w:sz w:val="24"/>
          <w:szCs w:val="24"/>
          <w:lang w:val="ms-MY"/>
        </w:rPr>
        <w:br/>
      </w:r>
      <w:r w:rsidRPr="00440DF2">
        <w:rPr>
          <w:rFonts w:eastAsia="Times New Roman" w:cstheme="minorHAnsi"/>
          <w:color w:val="000000" w:themeColor="text1"/>
          <w:sz w:val="24"/>
          <w:szCs w:val="24"/>
          <w:lang w:val="ms-MY"/>
        </w:rPr>
        <w:t>Programme Assistant</w:t>
      </w:r>
    </w:p>
    <w:p w14:paraId="0379CBFC" w14:textId="3518166E" w:rsidR="00AC0769" w:rsidRPr="00440DF2" w:rsidRDefault="007C324B" w:rsidP="007C324B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val="ms-MY"/>
        </w:rPr>
      </w:pPr>
      <w:r w:rsidRPr="00440DF2">
        <w:rPr>
          <w:rFonts w:eastAsia="Times New Roman" w:cstheme="minorHAnsi"/>
          <w:color w:val="000000" w:themeColor="text1"/>
          <w:sz w:val="24"/>
          <w:szCs w:val="24"/>
          <w:lang w:val="ms-MY"/>
        </w:rPr>
        <w:t xml:space="preserve">Email: </w:t>
      </w:r>
      <w:hyperlink r:id="rId9" w:history="1">
        <w:r w:rsidRPr="00440DF2">
          <w:rPr>
            <w:rStyle w:val="Hyperlink"/>
            <w:rFonts w:eastAsia="Times New Roman" w:cstheme="minorHAnsi"/>
            <w:color w:val="000000" w:themeColor="text1"/>
            <w:sz w:val="24"/>
            <w:szCs w:val="24"/>
            <w:lang w:val="ms-MY"/>
          </w:rPr>
          <w:t>nurul.fitrah.mohd.ariffin.marican@undp.org</w:t>
        </w:r>
      </w:hyperlink>
      <w:r w:rsidR="000322CB" w:rsidRPr="00440DF2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ms-MY"/>
        </w:rPr>
        <w:t>       </w:t>
      </w:r>
    </w:p>
    <w:p w14:paraId="729321A4" w14:textId="77777777" w:rsidR="00EB6A1D" w:rsidRPr="00440DF2" w:rsidRDefault="00EB6A1D" w:rsidP="00AC0769">
      <w:pPr>
        <w:spacing w:before="100" w:beforeAutospacing="1" w:after="240" w:line="360" w:lineRule="auto"/>
        <w:rPr>
          <w:lang w:val="ms-MY"/>
        </w:rPr>
      </w:pPr>
    </w:p>
    <w:p w14:paraId="117E7908" w14:textId="77777777" w:rsidR="00236B65" w:rsidRPr="00440DF2" w:rsidRDefault="00236B65" w:rsidP="00AC0769">
      <w:pPr>
        <w:spacing w:before="100" w:beforeAutospacing="1" w:after="240" w:line="360" w:lineRule="auto"/>
        <w:rPr>
          <w:lang w:val="ms-MY"/>
        </w:rPr>
      </w:pPr>
    </w:p>
    <w:sectPr w:rsidR="00236B65" w:rsidRPr="00440DF2" w:rsidSect="0001414D">
      <w:headerReference w:type="default" r:id="rId10"/>
      <w:pgSz w:w="12240" w:h="15840"/>
      <w:pgMar w:top="1985" w:right="1440" w:bottom="1440" w:left="1440" w:header="17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7906E" w14:textId="77777777" w:rsidR="00C07276" w:rsidRDefault="00C07276" w:rsidP="004A416C">
      <w:pPr>
        <w:spacing w:after="0" w:line="240" w:lineRule="auto"/>
      </w:pPr>
      <w:r>
        <w:separator/>
      </w:r>
    </w:p>
  </w:endnote>
  <w:endnote w:type="continuationSeparator" w:id="0">
    <w:p w14:paraId="030BBFA9" w14:textId="77777777" w:rsidR="00C07276" w:rsidRDefault="00C07276" w:rsidP="004A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4CB08" w14:textId="77777777" w:rsidR="00C07276" w:rsidRDefault="00C07276" w:rsidP="004A416C">
      <w:pPr>
        <w:spacing w:after="0" w:line="240" w:lineRule="auto"/>
      </w:pPr>
      <w:r>
        <w:separator/>
      </w:r>
    </w:p>
  </w:footnote>
  <w:footnote w:type="continuationSeparator" w:id="0">
    <w:p w14:paraId="7F9AEEC3" w14:textId="77777777" w:rsidR="00C07276" w:rsidRDefault="00C07276" w:rsidP="004A4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94BC0" w14:textId="77777777" w:rsidR="004A416C" w:rsidRDefault="0001414D">
    <w:pPr>
      <w:pStyle w:val="Header"/>
    </w:pPr>
    <w:r w:rsidRPr="004A416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drawing>
        <wp:anchor distT="0" distB="0" distL="114300" distR="114300" simplePos="0" relativeHeight="251659264" behindDoc="0" locked="0" layoutInCell="1" allowOverlap="1" wp14:anchorId="3F017538" wp14:editId="35FACADF">
          <wp:simplePos x="0" y="0"/>
          <wp:positionH relativeFrom="column">
            <wp:posOffset>5429250</wp:posOffset>
          </wp:positionH>
          <wp:positionV relativeFrom="paragraph">
            <wp:posOffset>-785495</wp:posOffset>
          </wp:positionV>
          <wp:extent cx="419100" cy="861060"/>
          <wp:effectExtent l="0" t="0" r="0" b="0"/>
          <wp:wrapSquare wrapText="bothSides"/>
          <wp:docPr id="6" name="Picture 6" descr="C:\Server\Common\ICCA\ICCA Branding Guideline\Low resolution\UNDP_Logo-Blue w TaglineBlue-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Server\Common\ICCA\ICCA Branding Guideline\Low resolution\UNDP_Logo-Blue w TaglineBlue-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416C">
      <w:drawing>
        <wp:anchor distT="0" distB="0" distL="114300" distR="114300" simplePos="0" relativeHeight="251660288" behindDoc="0" locked="0" layoutInCell="1" allowOverlap="1" wp14:anchorId="7145AB92" wp14:editId="18D3E2B9">
          <wp:simplePos x="0" y="0"/>
          <wp:positionH relativeFrom="column">
            <wp:posOffset>2695575</wp:posOffset>
          </wp:positionH>
          <wp:positionV relativeFrom="paragraph">
            <wp:posOffset>-830580</wp:posOffset>
          </wp:positionV>
          <wp:extent cx="1838325" cy="872490"/>
          <wp:effectExtent l="0" t="0" r="9525" b="3810"/>
          <wp:wrapSquare wrapText="bothSides"/>
          <wp:docPr id="3" name="Picture 3" descr="C:\Server\Common\LOGO\New Logos\SGP-English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erver\Common\LOGO\New Logos\SGP-English_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22CB">
      <w:rPr>
        <w:rFonts w:ascii="Arial" w:eastAsia="Times New Roman" w:hAnsi="Arial" w:cs="Arial"/>
        <w:color w:val="666666"/>
        <w:sz w:val="20"/>
        <w:szCs w:val="20"/>
        <w:lang w:val="en-MY" w:eastAsia="zh-CN"/>
      </w:rPr>
      <w:drawing>
        <wp:anchor distT="0" distB="0" distL="114300" distR="114300" simplePos="0" relativeHeight="251661312" behindDoc="1" locked="0" layoutInCell="1" allowOverlap="1" wp14:anchorId="13AD8F3A" wp14:editId="045C6A82">
          <wp:simplePos x="0" y="0"/>
          <wp:positionH relativeFrom="column">
            <wp:posOffset>1675130</wp:posOffset>
          </wp:positionH>
          <wp:positionV relativeFrom="paragraph">
            <wp:posOffset>-852170</wp:posOffset>
          </wp:positionV>
          <wp:extent cx="790575" cy="924560"/>
          <wp:effectExtent l="0" t="0" r="0" b="8890"/>
          <wp:wrapTight wrapText="bothSides">
            <wp:wrapPolygon edited="0">
              <wp:start x="7287" y="0"/>
              <wp:lineTo x="4684" y="2225"/>
              <wp:lineTo x="1041" y="6231"/>
              <wp:lineTo x="0" y="8456"/>
              <wp:lineTo x="0" y="10236"/>
              <wp:lineTo x="3123" y="14687"/>
              <wp:lineTo x="3123" y="21363"/>
              <wp:lineTo x="8328" y="21363"/>
              <wp:lineTo x="14053" y="20918"/>
              <wp:lineTo x="19778" y="17802"/>
              <wp:lineTo x="19778" y="14687"/>
              <wp:lineTo x="18217" y="7566"/>
              <wp:lineTo x="20819" y="4005"/>
              <wp:lineTo x="20819" y="1335"/>
              <wp:lineTo x="13533" y="0"/>
              <wp:lineTo x="7287" y="0"/>
            </wp:wrapPolygon>
          </wp:wrapTight>
          <wp:docPr id="1" name="Picture 1" descr="http://www.mv.undp.org/content/dam/guyana/img/gef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mv.undp.org/content/dam/guyana/img/gef%20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416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drawing>
        <wp:anchor distT="0" distB="0" distL="114300" distR="114300" simplePos="0" relativeHeight="251658240" behindDoc="0" locked="0" layoutInCell="1" allowOverlap="1" wp14:anchorId="686EA6CF" wp14:editId="78024C21">
          <wp:simplePos x="0" y="0"/>
          <wp:positionH relativeFrom="margin">
            <wp:posOffset>-28575</wp:posOffset>
          </wp:positionH>
          <wp:positionV relativeFrom="paragraph">
            <wp:posOffset>-819150</wp:posOffset>
          </wp:positionV>
          <wp:extent cx="1703717" cy="914400"/>
          <wp:effectExtent l="0" t="0" r="0" b="0"/>
          <wp:wrapSquare wrapText="bothSides"/>
          <wp:docPr id="4" name="Picture 4" descr="C:\Server\Common\ICCA\ICCA Branding Guideline\Low resolution\BMUB_Office_en_suppor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erver\Common\ICCA\ICCA Branding Guideline\Low resolution\BMUB_Office_en_supported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17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416C" w:rsidRPr="004A416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512FD"/>
    <w:multiLevelType w:val="hybridMultilevel"/>
    <w:tmpl w:val="6AEC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02EAC"/>
    <w:multiLevelType w:val="multilevel"/>
    <w:tmpl w:val="9334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FD091A"/>
    <w:multiLevelType w:val="hybridMultilevel"/>
    <w:tmpl w:val="94A4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659F3"/>
    <w:multiLevelType w:val="hybridMultilevel"/>
    <w:tmpl w:val="0324C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MDayAAJDU0NTSyUdpeDU4uLM/DyQAsNaAJsuJoEsAAAA"/>
  </w:docVars>
  <w:rsids>
    <w:rsidRoot w:val="000322CB"/>
    <w:rsid w:val="0001414D"/>
    <w:rsid w:val="00016149"/>
    <w:rsid w:val="000322CB"/>
    <w:rsid w:val="0004045E"/>
    <w:rsid w:val="000961D3"/>
    <w:rsid w:val="000C792B"/>
    <w:rsid w:val="001732C2"/>
    <w:rsid w:val="001974D6"/>
    <w:rsid w:val="001B0342"/>
    <w:rsid w:val="00236B65"/>
    <w:rsid w:val="0027204E"/>
    <w:rsid w:val="002C5179"/>
    <w:rsid w:val="002E130C"/>
    <w:rsid w:val="002E28F9"/>
    <w:rsid w:val="00316599"/>
    <w:rsid w:val="00370C69"/>
    <w:rsid w:val="00406C44"/>
    <w:rsid w:val="00440DF2"/>
    <w:rsid w:val="004466A7"/>
    <w:rsid w:val="004A416C"/>
    <w:rsid w:val="004B77EF"/>
    <w:rsid w:val="00503A18"/>
    <w:rsid w:val="00571625"/>
    <w:rsid w:val="005A3677"/>
    <w:rsid w:val="005E20C4"/>
    <w:rsid w:val="005F34E6"/>
    <w:rsid w:val="00607319"/>
    <w:rsid w:val="00685ED1"/>
    <w:rsid w:val="006A7958"/>
    <w:rsid w:val="007A3ACB"/>
    <w:rsid w:val="007C324B"/>
    <w:rsid w:val="007F1D79"/>
    <w:rsid w:val="0085651E"/>
    <w:rsid w:val="00877B84"/>
    <w:rsid w:val="00895577"/>
    <w:rsid w:val="008A682B"/>
    <w:rsid w:val="00917053"/>
    <w:rsid w:val="00920115"/>
    <w:rsid w:val="00943188"/>
    <w:rsid w:val="00971224"/>
    <w:rsid w:val="00992841"/>
    <w:rsid w:val="009951BF"/>
    <w:rsid w:val="009A1F7E"/>
    <w:rsid w:val="00A1785F"/>
    <w:rsid w:val="00A972A4"/>
    <w:rsid w:val="00AB3B1B"/>
    <w:rsid w:val="00AC0769"/>
    <w:rsid w:val="00B17F17"/>
    <w:rsid w:val="00B20603"/>
    <w:rsid w:val="00B73157"/>
    <w:rsid w:val="00B94223"/>
    <w:rsid w:val="00BC5615"/>
    <w:rsid w:val="00BE3F64"/>
    <w:rsid w:val="00C07276"/>
    <w:rsid w:val="00C10051"/>
    <w:rsid w:val="00CA0531"/>
    <w:rsid w:val="00CD2FD0"/>
    <w:rsid w:val="00D957E6"/>
    <w:rsid w:val="00DC00F4"/>
    <w:rsid w:val="00DE1CBA"/>
    <w:rsid w:val="00E72B8A"/>
    <w:rsid w:val="00E86CEE"/>
    <w:rsid w:val="00EB6A1D"/>
    <w:rsid w:val="00F71914"/>
    <w:rsid w:val="00FC5A88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5F46D"/>
  <w15:docId w15:val="{1879AFFB-85F7-46C8-A381-0C4383CA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CB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161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16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A4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16C"/>
    <w:rPr>
      <w:noProof/>
    </w:rPr>
  </w:style>
  <w:style w:type="character" w:styleId="Strong">
    <w:name w:val="Strong"/>
    <w:basedOn w:val="DefaultParagraphFont"/>
    <w:uiPriority w:val="22"/>
    <w:qFormat/>
    <w:rsid w:val="00D957E6"/>
    <w:rPr>
      <w:b/>
      <w:bCs/>
    </w:rPr>
  </w:style>
  <w:style w:type="paragraph" w:styleId="ListParagraph">
    <w:name w:val="List Paragraph"/>
    <w:aliases w:val="List Paragraph (numbered (a)),Lapis Bulleted List,Dot pt,F5 List Paragraph,List Paragraph1,No Spacing1,List Paragraph Char Char Char,Indicator Text,Numbered Para 1,Bullet 1,List Paragraph12,Bullet Points,MAIN CONTENT,List 100s,Bullets,L,3"/>
    <w:basedOn w:val="Normal"/>
    <w:link w:val="ListParagraphChar"/>
    <w:uiPriority w:val="34"/>
    <w:qFormat/>
    <w:rsid w:val="00D957E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B0342"/>
    <w:pPr>
      <w:spacing w:line="240" w:lineRule="auto"/>
    </w:pPr>
    <w:rPr>
      <w:noProof w:val="0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342"/>
    <w:rPr>
      <w:sz w:val="20"/>
      <w:szCs w:val="20"/>
      <w:lang w:val="fr-FR"/>
    </w:rPr>
  </w:style>
  <w:style w:type="character" w:customStyle="1" w:styleId="ListParagraphChar">
    <w:name w:val="List Paragraph Char"/>
    <w:aliases w:val="List Paragraph (numbered (a)) Char,Lapis Bulleted List Char,Dot pt Char,F5 List Paragraph Char,List Paragraph1 Char,No Spacing1 Char,List Paragraph Char Char Char Char,Indicator Text Char,Numbered Para 1 Char,Bullet 1 Char,L Char"/>
    <w:basedOn w:val="DefaultParagraphFont"/>
    <w:link w:val="ListParagraph"/>
    <w:uiPriority w:val="34"/>
    <w:locked/>
    <w:rsid w:val="001B034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517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61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27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74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33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9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96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.shin.lee@und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urul.fitrah.mohd.ariffin.marican@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D61F1-C3D7-43BD-A6D6-D556F4ED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Sook Mei</dc:creator>
  <cp:lastModifiedBy>Shin Shin Lee</cp:lastModifiedBy>
  <cp:revision>3</cp:revision>
  <dcterms:created xsi:type="dcterms:W3CDTF">2021-05-17T08:24:00Z</dcterms:created>
  <dcterms:modified xsi:type="dcterms:W3CDTF">2021-05-17T08:24:00Z</dcterms:modified>
</cp:coreProperties>
</file>